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4DD96" w14:textId="13EA82D3" w:rsidR="00E86A92" w:rsidRPr="00E86A92" w:rsidRDefault="00E86A92" w:rsidP="00E86A92">
      <w:pPr>
        <w:rPr>
          <w:b/>
          <w:bCs/>
          <w:sz w:val="16"/>
          <w:szCs w:val="16"/>
        </w:rPr>
      </w:pPr>
      <w:r w:rsidRPr="00E86A92">
        <w:rPr>
          <w:b/>
          <w:bCs/>
          <w:sz w:val="16"/>
          <w:szCs w:val="16"/>
        </w:rPr>
        <w:t xml:space="preserve">1. </w:t>
      </w:r>
      <w:r w:rsidRPr="00E86A92">
        <w:rPr>
          <w:b/>
          <w:bCs/>
          <w:sz w:val="16"/>
          <w:szCs w:val="16"/>
        </w:rPr>
        <w:t>Discuss the significance of geomorphology and elaborate on any three approaches used</w:t>
      </w:r>
      <w:r w:rsidRPr="00E86A92">
        <w:rPr>
          <w:b/>
          <w:bCs/>
          <w:sz w:val="16"/>
          <w:szCs w:val="16"/>
        </w:rPr>
        <w:t xml:space="preserve"> </w:t>
      </w:r>
      <w:r w:rsidRPr="00E86A92">
        <w:rPr>
          <w:b/>
          <w:bCs/>
          <w:sz w:val="16"/>
          <w:szCs w:val="16"/>
        </w:rPr>
        <w:t>to study geomorphology.</w:t>
      </w:r>
    </w:p>
    <w:p w14:paraId="0E9FB0EA" w14:textId="6E3B2C06" w:rsidR="00E86A92" w:rsidRPr="00E86A92" w:rsidRDefault="00E86A92" w:rsidP="00E86A92">
      <w:pPr>
        <w:rPr>
          <w:sz w:val="12"/>
          <w:szCs w:val="12"/>
        </w:rPr>
      </w:pPr>
      <w:r w:rsidRPr="00E86A92">
        <w:rPr>
          <w:sz w:val="12"/>
          <w:szCs w:val="12"/>
        </w:rPr>
        <w:t xml:space="preserve">Geomorphology, the scientific study of landforms and the processes that shape them, plays a crucial role in understanding the Earth's dynamic surface. It integrates principles from geology, geography, hydrology, and environmental science to </w:t>
      </w:r>
      <w:proofErr w:type="spellStart"/>
      <w:r w:rsidRPr="00E86A92">
        <w:rPr>
          <w:sz w:val="12"/>
          <w:szCs w:val="12"/>
        </w:rPr>
        <w:t>analyze</w:t>
      </w:r>
      <w:proofErr w:type="spellEnd"/>
      <w:r w:rsidRPr="00E86A92">
        <w:rPr>
          <w:sz w:val="12"/>
          <w:szCs w:val="12"/>
        </w:rPr>
        <w:t xml:space="preserve"> the formation, evolution, and interaction of various landforms. The significance of geomorphology lies in its ability to provide insights into natural hazards, resource management, environmental change, and landscape evolution. By comprehensively studying landforms, geomorphologists can predict and mitigate natural disasters such as earthquakes, landslides, and floods, thereby enhancing public safety and infrastructure resilience. Additionally, geomorphology informs sustainable land use planning and the conservation of natural resources, ensuring that human activities harmonize with the natural environment. Understanding geomorphological processes is also essential for assessing the impacts of climate change, as shifts in precipitation patterns, temperature, and sea levels can significantly alter landscapes. Moreover, geomorphology contributes to archaeological studies by revealing past environmental conditions and human interactions with the landscape, thereby enriching our knowledge of historical civilizations. In essence, geomorphology is fundamental to both scientific inquiry and practical applications, bridging the gap between natural processes and human needs.</w:t>
      </w:r>
    </w:p>
    <w:p w14:paraId="60469EA3" w14:textId="77777777" w:rsidR="00E86A92" w:rsidRPr="00E86A92" w:rsidRDefault="00E86A92" w:rsidP="00E86A92">
      <w:pPr>
        <w:rPr>
          <w:sz w:val="12"/>
          <w:szCs w:val="12"/>
        </w:rPr>
      </w:pPr>
      <w:r w:rsidRPr="00E86A92">
        <w:rPr>
          <w:sz w:val="12"/>
          <w:szCs w:val="12"/>
        </w:rPr>
        <w:t xml:space="preserve">One of the primary approaches used in geomorphology is process geomorphology, which focuses on understanding the mechanisms and forces that drive the formation and transformation of landforms. This approach emphasizes the study of natural processes such as weathering, erosion, transportation, and deposition. By examining how these processes operate over different time scales and environmental conditions, geomorphologists can elucidate the factors that shape landscapes. For instance, process geomorphology investigates how river systems carve valleys, how glaciers sculpt mountains, and how coastal dynamics create beaches and cliffs. This approach often involves field observations, experimental studies, and the development of theoretical models to predict the </w:t>
      </w:r>
      <w:proofErr w:type="spellStart"/>
      <w:r w:rsidRPr="00E86A92">
        <w:rPr>
          <w:sz w:val="12"/>
          <w:szCs w:val="12"/>
        </w:rPr>
        <w:t>behavior</w:t>
      </w:r>
      <w:proofErr w:type="spellEnd"/>
      <w:r w:rsidRPr="00E86A92">
        <w:rPr>
          <w:sz w:val="12"/>
          <w:szCs w:val="12"/>
        </w:rPr>
        <w:t xml:space="preserve"> of geomorphic processes. By comprehensively understanding these processes, scientists can better predict future landscape changes and develop strategies to manage and protect vulnerable environments.</w:t>
      </w:r>
    </w:p>
    <w:p w14:paraId="43FF5DEA" w14:textId="31B3F83A" w:rsidR="00E86A92" w:rsidRPr="00E86A92" w:rsidRDefault="00E86A92" w:rsidP="00E86A92">
      <w:pPr>
        <w:rPr>
          <w:sz w:val="12"/>
          <w:szCs w:val="12"/>
        </w:rPr>
      </w:pPr>
      <w:r w:rsidRPr="00E86A92">
        <w:rPr>
          <w:sz w:val="12"/>
          <w:szCs w:val="12"/>
        </w:rPr>
        <w:t xml:space="preserve">Another significant approach is quantitative geomorphology, which employs mathematical models and statistical techniques to </w:t>
      </w:r>
      <w:proofErr w:type="spellStart"/>
      <w:r w:rsidRPr="00E86A92">
        <w:rPr>
          <w:sz w:val="12"/>
          <w:szCs w:val="12"/>
        </w:rPr>
        <w:t>analyze</w:t>
      </w:r>
      <w:proofErr w:type="spellEnd"/>
      <w:r w:rsidRPr="00E86A92">
        <w:rPr>
          <w:sz w:val="12"/>
          <w:szCs w:val="12"/>
        </w:rPr>
        <w:t xml:space="preserve"> and interpret geomorphic data. This approach leverages tools such as Geographic Information Systems (GIS), remote sensing, and computer simulations to quantify landform characteristics and the rates of geomorphic processes. Quantitative geomorphology allows for the precise measurement of variables like slope angles, sediment transport rates, and landform dimensions, facilitating the creation of predictive models. These models can simulate landscape evolution under various scenarios, such as changes in climate, land use, or tectonic activity. By providing a numerical and objective basis for analysis, quantitative geomorphology enhances the accuracy and reliability of geomorphic studies, enabling more effective environmental management and </w:t>
      </w:r>
      <w:proofErr w:type="gramStart"/>
      <w:r w:rsidRPr="00E86A92">
        <w:rPr>
          <w:sz w:val="12"/>
          <w:szCs w:val="12"/>
        </w:rPr>
        <w:t>policy-making</w:t>
      </w:r>
      <w:proofErr w:type="gramEnd"/>
      <w:r w:rsidRPr="00E86A92">
        <w:rPr>
          <w:sz w:val="12"/>
          <w:szCs w:val="12"/>
        </w:rPr>
        <w:t>. Additionally, this approach supports the integration of large datasets, allowing geomorphologists to identify patterns and trends that might not be apparent through qualitative analysis alone.</w:t>
      </w:r>
    </w:p>
    <w:p w14:paraId="36C2C169" w14:textId="77777777" w:rsidR="00E86A92" w:rsidRPr="00E86A92" w:rsidRDefault="00E86A92" w:rsidP="00E86A92">
      <w:pPr>
        <w:rPr>
          <w:sz w:val="12"/>
          <w:szCs w:val="12"/>
        </w:rPr>
      </w:pPr>
      <w:r w:rsidRPr="00E86A92">
        <w:rPr>
          <w:sz w:val="12"/>
          <w:szCs w:val="12"/>
        </w:rPr>
        <w:t>A third approach is environmental geomorphology, which examines the interactions between geomorphic processes and human activities. This interdisciplinary approach recognizes that human actions, such as urbanization, agriculture, deforestation, and mining, significantly influence landscape evolution and geomorphic dynamics. Environmental geomorphologists study how these activities alter natural processes, leading to phenomena such as increased erosion, sedimentation, and habitat fragmentation. For example, the construction of dams can modify river flow regimes, affecting downstream erosion and deposition patterns. Similarly, land-use changes can accelerate soil erosion, leading to the loss of fertile topsoil and increased sediment load in waterways. By understanding these interactions, environmental geomorphology aims to mitigate the negative impacts of human activities on the landscape and promote sustainable land management practices. This approach often involves collaboration with other disciplines, such as urban planning, environmental engineering, and ecology, to develop comprehensive strategies that balance human needs with environmental preservation.</w:t>
      </w:r>
    </w:p>
    <w:p w14:paraId="6882A618" w14:textId="77777777" w:rsidR="00E86A92" w:rsidRPr="00E86A92" w:rsidRDefault="00E86A92" w:rsidP="00E86A92">
      <w:pPr>
        <w:rPr>
          <w:sz w:val="12"/>
          <w:szCs w:val="12"/>
        </w:rPr>
      </w:pPr>
      <w:r w:rsidRPr="00E86A92">
        <w:rPr>
          <w:sz w:val="12"/>
          <w:szCs w:val="12"/>
        </w:rPr>
        <w:t xml:space="preserve">In conclusion, geomorphology is a vital field that enhances our understanding of the Earth's surface and the processes that shape it. Through approaches such as process geomorphology, quantitative geomorphology, and environmental geomorphology, scientists can </w:t>
      </w:r>
      <w:proofErr w:type="spellStart"/>
      <w:r w:rsidRPr="00E86A92">
        <w:rPr>
          <w:sz w:val="12"/>
          <w:szCs w:val="12"/>
        </w:rPr>
        <w:t>analyze</w:t>
      </w:r>
      <w:proofErr w:type="spellEnd"/>
      <w:r w:rsidRPr="00E86A92">
        <w:rPr>
          <w:sz w:val="12"/>
          <w:szCs w:val="12"/>
        </w:rPr>
        <w:t xml:space="preserve"> and predict landscape changes, manage natural resources effectively, and mitigate the impacts of natural and human-induced hazards. The integration of these approaches not only advances scientific knowledge but also provides practical solutions to contemporary environmental challenges, highlighting the enduring significance of geomorphology in both academic and applied contexts.</w:t>
      </w:r>
    </w:p>
    <w:p w14:paraId="1EB9E70D" w14:textId="013DA67D" w:rsidR="00E86A92" w:rsidRPr="00E86A92" w:rsidRDefault="00E86A92" w:rsidP="00E86A92">
      <w:pPr>
        <w:rPr>
          <w:b/>
          <w:bCs/>
          <w:sz w:val="14"/>
          <w:szCs w:val="14"/>
        </w:rPr>
      </w:pPr>
      <w:r w:rsidRPr="00E86A92">
        <w:rPr>
          <w:b/>
          <w:bCs/>
          <w:sz w:val="14"/>
          <w:szCs w:val="14"/>
        </w:rPr>
        <w:t xml:space="preserve">2. </w:t>
      </w:r>
      <w:r w:rsidRPr="00E86A92">
        <w:rPr>
          <w:b/>
          <w:bCs/>
          <w:sz w:val="14"/>
          <w:szCs w:val="14"/>
        </w:rPr>
        <w:t>What is isostasy? Critically discuss Airy and Pratt's views on isostasy.</w:t>
      </w:r>
    </w:p>
    <w:p w14:paraId="1C373EAA" w14:textId="77777777" w:rsidR="00E86A92" w:rsidRPr="00E86A92" w:rsidRDefault="00E86A92" w:rsidP="00E86A92">
      <w:pPr>
        <w:rPr>
          <w:sz w:val="12"/>
          <w:szCs w:val="12"/>
        </w:rPr>
      </w:pPr>
      <w:r w:rsidRPr="00E86A92">
        <w:rPr>
          <w:sz w:val="12"/>
          <w:szCs w:val="12"/>
        </w:rPr>
        <w:t>Isostasy is a fundamental concept in geology and geomorphology that explains the gravitational equilibrium between the Earth's lithosphere and the more fluid asthenosphere beneath it. Essentially, it describes how the Earth's crust "floats" on the semi-fluid mantle, adjusting its elevation in response to loading and unloading by various geological processes such as erosion, sedimentation, or tectonic activity. This principle helps to explain phenomena such as mountain ranges, ocean basins, and the rebounding of land following the melting of ice sheets.</w:t>
      </w:r>
    </w:p>
    <w:p w14:paraId="0E6BB64F" w14:textId="77777777" w:rsidR="00E86A92" w:rsidRPr="00E86A92" w:rsidRDefault="00E86A92" w:rsidP="00E86A92">
      <w:pPr>
        <w:rPr>
          <w:sz w:val="12"/>
          <w:szCs w:val="12"/>
        </w:rPr>
      </w:pPr>
      <w:r w:rsidRPr="00E86A92">
        <w:rPr>
          <w:sz w:val="12"/>
          <w:szCs w:val="12"/>
        </w:rPr>
        <w:t>Two primary models of isostasy were proposed to explain how the Earth's crust maintains this balance: the Airy and Pratt hypotheses. Proposed by George Biddell Airy and John Henry Pratt in the mid-19th century, these models offer different explanations for the observed variations in topography and crustal thickness.</w:t>
      </w:r>
    </w:p>
    <w:p w14:paraId="553DB12A" w14:textId="77777777" w:rsidR="00E86A92" w:rsidRPr="00E86A92" w:rsidRDefault="00E86A92" w:rsidP="00E86A92">
      <w:pPr>
        <w:rPr>
          <w:sz w:val="12"/>
          <w:szCs w:val="12"/>
        </w:rPr>
      </w:pPr>
      <w:r w:rsidRPr="00E86A92">
        <w:rPr>
          <w:sz w:val="12"/>
          <w:szCs w:val="12"/>
        </w:rPr>
        <w:t xml:space="preserve">Airy's model, often referred to as the "rooted model," posits that variations in topography are compensated by differences in the thickness of the crust. According to Airy, mountainous regions have deeper "roots" of crustal material that extend into the mantle, </w:t>
      </w:r>
      <w:proofErr w:type="gramStart"/>
      <w:r w:rsidRPr="00E86A92">
        <w:rPr>
          <w:sz w:val="12"/>
          <w:szCs w:val="12"/>
        </w:rPr>
        <w:t>similar to</w:t>
      </w:r>
      <w:proofErr w:type="gramEnd"/>
      <w:r w:rsidRPr="00E86A92">
        <w:rPr>
          <w:sz w:val="12"/>
          <w:szCs w:val="12"/>
        </w:rPr>
        <w:t xml:space="preserve"> how an iceberg has a large portion submerged beneath the water. This model suggests that the Earth's crust has a uniform density, and the observed elevation differences are solely due to the varying thicknesses of the crust. Airy's model effectively explains the support of high elevations without requiring significant density variations in the crust or mantle.</w:t>
      </w:r>
    </w:p>
    <w:p w14:paraId="3AC28880" w14:textId="77777777" w:rsidR="00E86A92" w:rsidRPr="00E86A92" w:rsidRDefault="00E86A92" w:rsidP="00E86A92">
      <w:pPr>
        <w:rPr>
          <w:sz w:val="12"/>
          <w:szCs w:val="12"/>
        </w:rPr>
      </w:pPr>
      <w:r w:rsidRPr="00E86A92">
        <w:rPr>
          <w:sz w:val="12"/>
          <w:szCs w:val="12"/>
        </w:rPr>
        <w:t>In contrast, Pratt's model, known as the "density variation model," proposes that topographic variations are compensated by lateral changes in the density of the crust and upper mantle. According to Pratt, regions of high topography have lower density materials compared to their surrounding areas, allowing them to float higher on the denser mantle. This model does not require significant variations in crustal thickness; instead, it relies on compositional differences to achieve isostatic balance. Pratt's approach provides a different perspective by emphasizing density contrasts rather than structural roots to explain topographic support.</w:t>
      </w:r>
    </w:p>
    <w:p w14:paraId="53FB7416" w14:textId="77777777" w:rsidR="00E86A92" w:rsidRPr="00E86A92" w:rsidRDefault="00E86A92" w:rsidP="00E86A92">
      <w:pPr>
        <w:rPr>
          <w:sz w:val="12"/>
          <w:szCs w:val="12"/>
        </w:rPr>
      </w:pPr>
      <w:r w:rsidRPr="00E86A92">
        <w:rPr>
          <w:sz w:val="12"/>
          <w:szCs w:val="12"/>
        </w:rPr>
        <w:t>Both models have their strengths and limitations, and their applicability often depends on the specific geological context. Airy's model is particularly useful in explaining large-scale mountainous regions where significant crustal roots are evident, such as the Himalayas. It effectively accounts for the substantial variations in crustal thickness observed beneath these ranges. However, Airy's model may struggle to explain regions where topography exists without corresponding crustal thickness anomalies.</w:t>
      </w:r>
    </w:p>
    <w:p w14:paraId="70A144CF" w14:textId="77777777" w:rsidR="00E86A92" w:rsidRPr="00E86A92" w:rsidRDefault="00E86A92" w:rsidP="00E86A92">
      <w:pPr>
        <w:rPr>
          <w:sz w:val="12"/>
          <w:szCs w:val="12"/>
        </w:rPr>
      </w:pPr>
      <w:r w:rsidRPr="00E86A92">
        <w:rPr>
          <w:sz w:val="12"/>
          <w:szCs w:val="12"/>
        </w:rPr>
        <w:t>Pratt's model, on the other hand, is advantageous in contexts where compositional variations are more prominent than structural differences. For example, in areas with significant volcanic activity or where different rock types are present, density contrasts can play a crucial role in maintaining isostatic balance. Pratt's model also complements Airy's by providing a mechanism for isostatic compensation that does not rely solely on crustal thickness, thereby offering a more flexible framework for diverse geological settings.</w:t>
      </w:r>
    </w:p>
    <w:p w14:paraId="75D9AAB6" w14:textId="77777777" w:rsidR="00E86A92" w:rsidRPr="00E86A92" w:rsidRDefault="00E86A92" w:rsidP="00E86A92">
      <w:pPr>
        <w:rPr>
          <w:sz w:val="12"/>
          <w:szCs w:val="12"/>
        </w:rPr>
      </w:pPr>
      <w:r w:rsidRPr="00E86A92">
        <w:rPr>
          <w:sz w:val="12"/>
          <w:szCs w:val="12"/>
        </w:rPr>
        <w:t xml:space="preserve">Critically, neither model alone can fully account for all aspects of isostasy observed on Earth. </w:t>
      </w:r>
      <w:proofErr w:type="gramStart"/>
      <w:r w:rsidRPr="00E86A92">
        <w:rPr>
          <w:sz w:val="12"/>
          <w:szCs w:val="12"/>
        </w:rPr>
        <w:t>In reality, the</w:t>
      </w:r>
      <w:proofErr w:type="gramEnd"/>
      <w:r w:rsidRPr="00E86A92">
        <w:rPr>
          <w:sz w:val="12"/>
          <w:szCs w:val="12"/>
        </w:rPr>
        <w:t xml:space="preserve"> Earth's lithosphere likely responds to loading and unloading through a combination of both crustal thickness variations and density contrasts. Additionally, both models assume a simplified two-layer Earth, whereas the actual structure is more complex, involving multiple layers with varying properties. Advances in geophysical methods, such as seismic tomography and gravity measurements, have shown that the Earth's interior has a heterogeneous structure, necessitating more integrated models that incorporate both Airy's and Pratt's ideas.</w:t>
      </w:r>
    </w:p>
    <w:p w14:paraId="3A770F83" w14:textId="77777777" w:rsidR="00E86A92" w:rsidRPr="00E86A92" w:rsidRDefault="00E86A92" w:rsidP="00E86A92">
      <w:pPr>
        <w:rPr>
          <w:sz w:val="12"/>
          <w:szCs w:val="12"/>
        </w:rPr>
      </w:pPr>
      <w:r w:rsidRPr="00E86A92">
        <w:rPr>
          <w:sz w:val="12"/>
          <w:szCs w:val="12"/>
        </w:rPr>
        <w:t>Furthermore, the dynamic nature of the Earth's crust, influenced by ongoing tectonic processes, erosion, and sediment deposition, means that isostatic balance is constantly being adjusted. This dynamic aspect adds another layer of complexity that neither Airy's nor Pratt's static models fully capture. Modern theories of isostasy therefore build upon these foundational ideas, incorporating aspects of both models and considering the temporal evolution of crustal structures.</w:t>
      </w:r>
    </w:p>
    <w:p w14:paraId="049AF720" w14:textId="77777777" w:rsidR="00E86A92" w:rsidRPr="00E86A92" w:rsidRDefault="00E86A92" w:rsidP="00E86A92">
      <w:pPr>
        <w:rPr>
          <w:sz w:val="12"/>
          <w:szCs w:val="12"/>
        </w:rPr>
      </w:pPr>
      <w:r w:rsidRPr="00E86A92">
        <w:rPr>
          <w:sz w:val="12"/>
          <w:szCs w:val="12"/>
        </w:rPr>
        <w:t xml:space="preserve">In conclusion, isostasy is a critical concept for understanding the Earth's topography and </w:t>
      </w:r>
      <w:proofErr w:type="spellStart"/>
      <w:r w:rsidRPr="00E86A92">
        <w:rPr>
          <w:sz w:val="12"/>
          <w:szCs w:val="12"/>
        </w:rPr>
        <w:t>crustal</w:t>
      </w:r>
      <w:proofErr w:type="spellEnd"/>
      <w:r w:rsidRPr="00E86A92">
        <w:rPr>
          <w:sz w:val="12"/>
          <w:szCs w:val="12"/>
        </w:rPr>
        <w:t xml:space="preserve"> dynamics. Airy's and Pratt's models provide complementary explanations for how the Earth's crust maintains gravitational equilibrium. Airy's model emphasizes crustal thickness variations, while Pratt's model highlights density differences. A comprehensive understanding of isostasy recognizes the contributions of both models, acknowledging that the Earth's lithosphere achieves balance through a combination of structural and compositional factors. This integrated perspective allows for a more nuanced interpretation of geological phenomena and supports ongoing research into the complex interactions shaping our planet's surface.</w:t>
      </w:r>
    </w:p>
    <w:p w14:paraId="392B9D1E" w14:textId="56A8C31B" w:rsidR="004A4720" w:rsidRPr="00E86A92" w:rsidRDefault="00E86A92">
      <w:pPr>
        <w:rPr>
          <w:b/>
          <w:bCs/>
          <w:sz w:val="14"/>
          <w:szCs w:val="14"/>
        </w:rPr>
      </w:pPr>
      <w:r w:rsidRPr="00E86A92">
        <w:rPr>
          <w:b/>
          <w:bCs/>
          <w:sz w:val="14"/>
          <w:szCs w:val="14"/>
        </w:rPr>
        <w:t xml:space="preserve">3. </w:t>
      </w:r>
      <w:r w:rsidRPr="00E86A92">
        <w:rPr>
          <w:b/>
          <w:bCs/>
          <w:sz w:val="14"/>
          <w:szCs w:val="14"/>
        </w:rPr>
        <w:t>What is mass wasting? Discuss slides in detail.</w:t>
      </w:r>
    </w:p>
    <w:p w14:paraId="4C94B867" w14:textId="77777777" w:rsidR="00E86A92" w:rsidRPr="00E86A92" w:rsidRDefault="00E86A92" w:rsidP="00E86A92">
      <w:pPr>
        <w:rPr>
          <w:sz w:val="12"/>
          <w:szCs w:val="12"/>
        </w:rPr>
      </w:pPr>
      <w:r w:rsidRPr="00E86A92">
        <w:rPr>
          <w:sz w:val="12"/>
          <w:szCs w:val="12"/>
        </w:rPr>
        <w:t>Mass wasting, also known as slope movement or mass movement, refers to the downslope movement of soil, rock, and debris under the influence of gravity. This natural geological process plays a significant role in shaping landscapes, contributing to the formation of various landforms such as valleys, hillsides, and cliffs. Mass wasting can occur gradually, through slow processes like soil creep, or suddenly, resulting in events such as landslides or rockfalls. Understanding mass wasting is crucial for assessing natural hazards, managing land use, and mitigating risks to infrastructure and human lives.</w:t>
      </w:r>
    </w:p>
    <w:p w14:paraId="00731AD1" w14:textId="77777777" w:rsidR="00E86A92" w:rsidRPr="00E86A92" w:rsidRDefault="00E86A92" w:rsidP="00E86A92">
      <w:pPr>
        <w:rPr>
          <w:sz w:val="12"/>
          <w:szCs w:val="12"/>
        </w:rPr>
      </w:pPr>
      <w:r w:rsidRPr="00E86A92">
        <w:rPr>
          <w:sz w:val="12"/>
          <w:szCs w:val="12"/>
        </w:rPr>
        <w:lastRenderedPageBreak/>
        <w:t xml:space="preserve">Among the different types of mass wasting, slides are a prominent and varied category. Slides involve the movement of material along a distinct, often planar surface, and they are primarily classified into two main types: rotational slides and translational slides. Each type exhibits unique characteristics and </w:t>
      </w:r>
      <w:proofErr w:type="spellStart"/>
      <w:r w:rsidRPr="00E86A92">
        <w:rPr>
          <w:sz w:val="12"/>
          <w:szCs w:val="12"/>
        </w:rPr>
        <w:t>behaviors</w:t>
      </w:r>
      <w:proofErr w:type="spellEnd"/>
      <w:r w:rsidRPr="00E86A92">
        <w:rPr>
          <w:sz w:val="12"/>
          <w:szCs w:val="12"/>
        </w:rPr>
        <w:t>, influenced by factors such as slope angle, material composition, and environmental conditions.</w:t>
      </w:r>
    </w:p>
    <w:p w14:paraId="5AD87DC5" w14:textId="77777777" w:rsidR="00E86A92" w:rsidRPr="00E86A92" w:rsidRDefault="00E86A92" w:rsidP="00E86A92">
      <w:pPr>
        <w:rPr>
          <w:sz w:val="12"/>
          <w:szCs w:val="12"/>
        </w:rPr>
      </w:pPr>
      <w:r w:rsidRPr="00E86A92">
        <w:rPr>
          <w:sz w:val="12"/>
          <w:szCs w:val="12"/>
        </w:rPr>
        <w:t>Rotational Slides, also known as slump slides, occur along a concave-upward failure surface, resembling the shape of a spoon or a banana. In this type of slide, the sliding mass moves backward along a curved surface, resulting in a rotational movement. The material involved in rotational slides typically moves downward and outward, creating a scarp or steep face at the upper part of the slope. Rotational slides are often triggered by factors that weaken the slope's stability, such as increased water content from heavy rainfall or rapid snowmelt. The presence of a lubricating layer, like clay or water-saturated soil, beneath the sliding mass facilitates the rotational movement by reducing friction along the failure surface.</w:t>
      </w:r>
    </w:p>
    <w:p w14:paraId="3E5DD119" w14:textId="77777777" w:rsidR="00E86A92" w:rsidRPr="00E86A92" w:rsidRDefault="00E86A92" w:rsidP="00E86A92">
      <w:pPr>
        <w:rPr>
          <w:sz w:val="12"/>
          <w:szCs w:val="12"/>
        </w:rPr>
      </w:pPr>
      <w:r w:rsidRPr="00E86A92">
        <w:rPr>
          <w:sz w:val="12"/>
          <w:szCs w:val="12"/>
        </w:rPr>
        <w:t xml:space="preserve">Translational Slides, on the other hand, involve the movement of material along a relatively flat or planar surface without significant rotation. This type of slide results in the entire mass sliding straight downhill in a </w:t>
      </w:r>
      <w:proofErr w:type="gramStart"/>
      <w:r w:rsidRPr="00E86A92">
        <w:rPr>
          <w:sz w:val="12"/>
          <w:szCs w:val="12"/>
        </w:rPr>
        <w:t>more or less parallel</w:t>
      </w:r>
      <w:proofErr w:type="gramEnd"/>
      <w:r w:rsidRPr="00E86A92">
        <w:rPr>
          <w:sz w:val="12"/>
          <w:szCs w:val="12"/>
        </w:rPr>
        <w:t xml:space="preserve"> manner to the slope. Translational slides are typically characterized by a clear, straight-line rupture plane and can occur in both cohesive and non-cohesive materials. Factors contributing to translational slides include steep slope angles, weak bedding planes in rock formations, or the presence of faults and fractures that provide pathways for movement. Unlike rotational slides, translational slides do not exhibit the backward tilting of the sliding mass, making their movement more linear and predictable.</w:t>
      </w:r>
    </w:p>
    <w:p w14:paraId="302B8BEB" w14:textId="77777777" w:rsidR="00E86A92" w:rsidRPr="00E86A92" w:rsidRDefault="00E86A92" w:rsidP="00E86A92">
      <w:pPr>
        <w:rPr>
          <w:sz w:val="12"/>
          <w:szCs w:val="12"/>
        </w:rPr>
      </w:pPr>
      <w:r w:rsidRPr="00E86A92">
        <w:rPr>
          <w:sz w:val="12"/>
          <w:szCs w:val="12"/>
        </w:rPr>
        <w:t>Beyond rotational and translational slides, there are other variations and subtypes, such as compound slides, which involve both rotational and translational movements, and multiple-slide complexes, where several slides occur concurrently or sequentially along the same slope. Additionally, the scale of slides can vary significantly, ranging from small, localized movements affecting a limited area to large-scale events that impact entire hillsides or mountain slopes.</w:t>
      </w:r>
    </w:p>
    <w:p w14:paraId="11A37610" w14:textId="77777777" w:rsidR="00E86A92" w:rsidRPr="00E86A92" w:rsidRDefault="00E86A92" w:rsidP="00E86A92">
      <w:pPr>
        <w:rPr>
          <w:sz w:val="12"/>
          <w:szCs w:val="12"/>
        </w:rPr>
      </w:pPr>
      <w:r w:rsidRPr="00E86A92">
        <w:rPr>
          <w:sz w:val="12"/>
          <w:szCs w:val="12"/>
        </w:rPr>
        <w:t>The initiation and progression of slides are influenced by a combination of geological, hydrological, and climatic factors. Geological factors include the type and structure of the underlying rock or soil, the presence of fractures or bedding planes, and the overall slope geometry. Hydrological factors, such as rainfall intensity, groundwater levels, and drainage patterns, play a critical role in altering the pore water pressure within the slope materials, thereby affecting their shear strength and stability. Climatic conditions, including temperature fluctuations and freeze-thaw cycles, can also contribute to the weakening of slope materials, making them more susceptible to sliding.</w:t>
      </w:r>
    </w:p>
    <w:p w14:paraId="46F5066C" w14:textId="77777777" w:rsidR="00E86A92" w:rsidRPr="00E86A92" w:rsidRDefault="00E86A92" w:rsidP="00E86A92">
      <w:pPr>
        <w:rPr>
          <w:sz w:val="12"/>
          <w:szCs w:val="12"/>
        </w:rPr>
      </w:pPr>
      <w:r w:rsidRPr="00E86A92">
        <w:rPr>
          <w:sz w:val="12"/>
          <w:szCs w:val="12"/>
        </w:rPr>
        <w:t>Human activities significantly impact the occurrence and severity of slides. Deforestation, construction, excavation, and changes in land use can destabilize slopes by removing vegetation that helps bind the soil, altering natural drainage patterns, or adding additional loads to the slope. Urban development in hilly or mountainous regions increases the risk of slides, as the construction of roads, buildings, and other infrastructure can exacerbate natural instability and trigger mass wasting events.</w:t>
      </w:r>
    </w:p>
    <w:p w14:paraId="4104496E" w14:textId="77777777" w:rsidR="00E86A92" w:rsidRPr="00E86A92" w:rsidRDefault="00E86A92" w:rsidP="00E86A92">
      <w:pPr>
        <w:rPr>
          <w:sz w:val="12"/>
          <w:szCs w:val="12"/>
        </w:rPr>
      </w:pPr>
      <w:r w:rsidRPr="00E86A92">
        <w:rPr>
          <w:sz w:val="12"/>
          <w:szCs w:val="12"/>
        </w:rPr>
        <w:t>The consequences of slides can be severe, leading to loss of life, destruction of property, and significant alterations to the landscape. Slides can block rivers, creating natural dams that may eventually fail and cause downstream flooding. They can also disrupt transportation networks, damage utilities, and necessitate costly remediation and stabilization efforts. Understanding the mechanisms and triggers of slides is essential for effective hazard assessment, land use planning, and the implementation of mitigation strategies to reduce the risks associated with mass wasting.</w:t>
      </w:r>
    </w:p>
    <w:p w14:paraId="5C81E5E3" w14:textId="77777777" w:rsidR="00E86A92" w:rsidRPr="00E86A92" w:rsidRDefault="00E86A92" w:rsidP="00E86A92">
      <w:pPr>
        <w:rPr>
          <w:sz w:val="12"/>
          <w:szCs w:val="12"/>
        </w:rPr>
      </w:pPr>
      <w:r w:rsidRPr="00E86A92">
        <w:rPr>
          <w:sz w:val="12"/>
          <w:szCs w:val="12"/>
        </w:rPr>
        <w:t>For example, the 2014 Oso slide in Washington State, USA, was a devastating landslide that resulted in significant loss of life and extensive property damage. This tragic event highlighted the importance of recognizing the signs of potential slope failure, such as ground cracking, tilting trees, and unusual water drainage patterns, and implementing appropriate monitoring and warning systems.</w:t>
      </w:r>
    </w:p>
    <w:p w14:paraId="7E5D2900" w14:textId="77777777" w:rsidR="00E86A92" w:rsidRPr="00E86A92" w:rsidRDefault="00E86A92" w:rsidP="00E86A92">
      <w:pPr>
        <w:rPr>
          <w:sz w:val="12"/>
          <w:szCs w:val="12"/>
        </w:rPr>
      </w:pPr>
      <w:r w:rsidRPr="00E86A92">
        <w:rPr>
          <w:sz w:val="12"/>
          <w:szCs w:val="12"/>
        </w:rPr>
        <w:t>In conclusion, slides are a critical type of mass wasting characterized by the downslope movement of material along distinct failure surfaces. Whether rotational or translational, slides are influenced by a complex interplay of geological, hydrological, climatic, and anthropogenic factors. Comprehensive understanding and monitoring of these processes are essential for mitigating the impacts of slides, ensuring the safety of communities, and preserving the integrity of natural and built environments.</w:t>
      </w:r>
    </w:p>
    <w:p w14:paraId="2528CA5F" w14:textId="0D456C3A" w:rsidR="00E86A92" w:rsidRPr="00E86A92" w:rsidRDefault="00E86A92">
      <w:pPr>
        <w:rPr>
          <w:b/>
          <w:bCs/>
          <w:sz w:val="14"/>
          <w:szCs w:val="14"/>
        </w:rPr>
      </w:pPr>
      <w:r w:rsidRPr="00E86A92">
        <w:rPr>
          <w:b/>
          <w:bCs/>
          <w:sz w:val="14"/>
          <w:szCs w:val="14"/>
        </w:rPr>
        <w:t xml:space="preserve">4. </w:t>
      </w:r>
      <w:r w:rsidRPr="00E86A92">
        <w:rPr>
          <w:b/>
          <w:bCs/>
          <w:sz w:val="14"/>
          <w:szCs w:val="14"/>
        </w:rPr>
        <w:t xml:space="preserve">Discuss coastal processes and resultant landforms </w:t>
      </w:r>
      <w:r w:rsidRPr="00E86A92">
        <w:rPr>
          <w:b/>
          <w:bCs/>
          <w:sz w:val="14"/>
          <w:szCs w:val="14"/>
        </w:rPr>
        <w:t>elaboratively.</w:t>
      </w:r>
    </w:p>
    <w:p w14:paraId="74C91B87" w14:textId="77777777" w:rsidR="00E86A92" w:rsidRPr="00E86A92" w:rsidRDefault="00E86A92" w:rsidP="00E86A92">
      <w:pPr>
        <w:rPr>
          <w:sz w:val="12"/>
          <w:szCs w:val="12"/>
        </w:rPr>
      </w:pPr>
      <w:r w:rsidRPr="00E86A92">
        <w:rPr>
          <w:sz w:val="12"/>
          <w:szCs w:val="12"/>
        </w:rPr>
        <w:t>Coastal processes are dynamic interactions between the ocean and the land, shaping the intricate and diverse landscapes found along coastlines worldwide. These processes are driven primarily by the forces of waves, tides, currents, and sediment supply, which collectively contribute to the formation, alteration, and erosion of coastal landforms. Understanding these processes is essential for comprehending how coastlines evolve over time and for managing the impacts of natural and human-induced changes on these vital areas.</w:t>
      </w:r>
    </w:p>
    <w:p w14:paraId="623200E1" w14:textId="77777777" w:rsidR="00E86A92" w:rsidRPr="00E86A92" w:rsidRDefault="00E86A92" w:rsidP="00E86A92">
      <w:pPr>
        <w:rPr>
          <w:sz w:val="12"/>
          <w:szCs w:val="12"/>
        </w:rPr>
      </w:pPr>
      <w:r w:rsidRPr="00E86A92">
        <w:rPr>
          <w:sz w:val="12"/>
          <w:szCs w:val="12"/>
        </w:rPr>
        <w:t xml:space="preserve">One of the primary coastal processes is wave action, which is the result of wind energy transferring to the water's surface, generating waves. Waves are classified based on their energy and size, with high-energy waves typically found in exposed coastlines and low-energy waves in sheltered areas. The continuous battering of waves against the shore leads to the erosion of coastal materials, transporting sediment both along the coast through longshore drift and away from the shoreline. This movement of sediment is crucial in shaping various coastal landforms such as beaches, spits, and barrier islands. Beaches, composed of sand, pebbles, or cobbles, are formed by the accumulation of sediment deposited by wave action. The size and composition of a beach depend on the energy of the waves and the availability of sediment. Over time, beaches can </w:t>
      </w:r>
      <w:proofErr w:type="gramStart"/>
      <w:r w:rsidRPr="00E86A92">
        <w:rPr>
          <w:sz w:val="12"/>
          <w:szCs w:val="12"/>
        </w:rPr>
        <w:t>expand</w:t>
      </w:r>
      <w:proofErr w:type="gramEnd"/>
      <w:r w:rsidRPr="00E86A92">
        <w:rPr>
          <w:sz w:val="12"/>
          <w:szCs w:val="12"/>
        </w:rPr>
        <w:t xml:space="preserve"> or contract based on changes in wave energy, sea level, and sediment supply.</w:t>
      </w:r>
    </w:p>
    <w:p w14:paraId="335894E0" w14:textId="77777777" w:rsidR="00E86A92" w:rsidRPr="00E86A92" w:rsidRDefault="00E86A92" w:rsidP="00E86A92">
      <w:pPr>
        <w:rPr>
          <w:sz w:val="12"/>
          <w:szCs w:val="12"/>
        </w:rPr>
      </w:pPr>
      <w:r w:rsidRPr="00E86A92">
        <w:rPr>
          <w:sz w:val="12"/>
          <w:szCs w:val="12"/>
        </w:rPr>
        <w:t>Longshore drift is another significant process, where waves approaching the shore at an angle move sediment parallel to the coastline. This process is responsible for the formation of spits, which are narrow, elongated landforms extending from the coast into the sea. Spits are created when sediment is deposited at the termination of a longshore drift, often forming sheltered areas like lagoons behind them. If a spit grows long enough, it may become a barrier island, which is a larger, more substantial landform that runs parallel to the mainland coast. Barrier islands play a critical role in protecting the mainland from the direct impact of waves and storms, acting as buffers that absorb and dissipate wave energy.</w:t>
      </w:r>
    </w:p>
    <w:p w14:paraId="685426BF" w14:textId="77777777" w:rsidR="00E86A92" w:rsidRPr="00E86A92" w:rsidRDefault="00E86A92" w:rsidP="00E86A92">
      <w:pPr>
        <w:rPr>
          <w:sz w:val="12"/>
          <w:szCs w:val="12"/>
        </w:rPr>
      </w:pPr>
      <w:r w:rsidRPr="00E86A92">
        <w:rPr>
          <w:sz w:val="12"/>
          <w:szCs w:val="12"/>
        </w:rPr>
        <w:t>Tidal processes also play a crucial role in shaping coastal landforms. Tides, the regular rise and fall of sea levels caused by the gravitational interactions between the Earth, Moon, and Sun, influence the deposition and erosion of sediments in coastal areas. Tidal currents, the horizontal movement of water associated with the rising and falling tides, can create and modify various landforms such as tidal flats, estuaries, and salt marshes. Tidal flats, found in sheltered coastal areas, are extensive areas of mud or sand exposed during low tide and submerged during high tide. These flats are vital habitats for a variety of marine and bird species. Estuaries, where rivers meet the sea, are rich in nutrients and support diverse ecosystems, while salt marshes, vegetated wetlands influenced by tidal flows, provide important breeding grounds for many aquatic organisms and act as natural buffers against storm surges.</w:t>
      </w:r>
    </w:p>
    <w:p w14:paraId="7F5F5143" w14:textId="77777777" w:rsidR="00E86A92" w:rsidRPr="00E86A92" w:rsidRDefault="00E86A92" w:rsidP="00E86A92">
      <w:pPr>
        <w:rPr>
          <w:sz w:val="12"/>
          <w:szCs w:val="12"/>
        </w:rPr>
      </w:pPr>
      <w:r w:rsidRPr="00E86A92">
        <w:rPr>
          <w:sz w:val="12"/>
          <w:szCs w:val="12"/>
        </w:rPr>
        <w:t>Coastal currents, both surface and underwater, significantly impact sediment distribution and coastal morphology. Surface currents, driven by wind patterns, can transport large volumes of sediment over long distances, contributing to the formation of various coastal features. Underwater currents, influenced by factors such as water temperature and salinity, also play a role in sediment transport and deposition, affecting the overall coastal dynamics. These currents can lead to the formation of features like sandbars, which are submerged or partially exposed ridges of sand parallel to the shore. Sandbars can influence wave patterns and coastal erosion, often providing protection to the shoreline from the full force of incoming waves.</w:t>
      </w:r>
    </w:p>
    <w:p w14:paraId="06BD7C6B" w14:textId="77777777" w:rsidR="00E86A92" w:rsidRPr="00E86A92" w:rsidRDefault="00E86A92" w:rsidP="00E86A92">
      <w:pPr>
        <w:rPr>
          <w:sz w:val="12"/>
          <w:szCs w:val="12"/>
        </w:rPr>
      </w:pPr>
      <w:r w:rsidRPr="00E86A92">
        <w:rPr>
          <w:sz w:val="12"/>
          <w:szCs w:val="12"/>
        </w:rPr>
        <w:t>Human activities have increasingly influenced coastal processes and landform development. Coastal engineering projects, such as the construction of seawalls, groynes, and breakwaters, are designed to protect shorelines from erosion and manage sediment transport. While these structures can provide immediate protection, they often have unintended consequences, such as altering natural sediment flows and exacerbating erosion in other areas. Additionally, activities like dredging, land reclamation, and the extraction of sand for construction can disrupt natural coastal processes, leading to the loss of habitats and increased vulnerability to natural hazards.</w:t>
      </w:r>
    </w:p>
    <w:p w14:paraId="2E5AB8C3" w14:textId="77777777" w:rsidR="00E86A92" w:rsidRPr="00E86A92" w:rsidRDefault="00E86A92" w:rsidP="00E86A92">
      <w:pPr>
        <w:rPr>
          <w:sz w:val="12"/>
          <w:szCs w:val="12"/>
        </w:rPr>
      </w:pPr>
      <w:r w:rsidRPr="00E86A92">
        <w:rPr>
          <w:sz w:val="12"/>
          <w:szCs w:val="12"/>
        </w:rPr>
        <w:t>Sea-level rise, driven by climate change and the melting of polar ice caps, poses a significant threat to coastal regions. Rising sea levels can lead to increased coastal erosion, more frequent and severe flooding, and the inundation of low-lying areas. This can result in the loss of valuable land, displacement of communities, and damage to infrastructure. In response, coastal management strategies must adapt to these changing conditions by incorporating measures such as beach nourishment, the restoration of natural barriers like mangroves and dunes, and the implementation of sustainable land-use planning practices.</w:t>
      </w:r>
    </w:p>
    <w:p w14:paraId="696EEAE7" w14:textId="77777777" w:rsidR="00E86A92" w:rsidRPr="00E86A92" w:rsidRDefault="00E86A92" w:rsidP="00E86A92">
      <w:pPr>
        <w:rPr>
          <w:sz w:val="12"/>
          <w:szCs w:val="12"/>
        </w:rPr>
      </w:pPr>
      <w:r w:rsidRPr="00E86A92">
        <w:rPr>
          <w:sz w:val="12"/>
          <w:szCs w:val="12"/>
        </w:rPr>
        <w:t>In summary, coastal processes are complex and multifaceted, involving the interplay of wave action, tides, currents, and sediment supply. These processes continuously shape and reshape coastal landforms, creating the diverse and dynamic environments found along coastlines. Understanding these interactions is essential for effective coastal management, particularly in the face of natural hazards and human-induced changes. By studying coastal processes and their resultant landforms, scientists and policymakers can develop strategies to protect coastal communities, preserve valuable ecosystems, and ensure the resilience of these vital regions against ongoing and future challenges.</w:t>
      </w:r>
    </w:p>
    <w:p w14:paraId="6113947A" w14:textId="7A2B30E6" w:rsidR="00E86A92" w:rsidRDefault="00E86A92">
      <w:pPr>
        <w:rPr>
          <w:b/>
          <w:bCs/>
          <w:sz w:val="14"/>
          <w:szCs w:val="14"/>
        </w:rPr>
      </w:pPr>
      <w:r w:rsidRPr="00E86A92">
        <w:rPr>
          <w:b/>
          <w:bCs/>
          <w:sz w:val="14"/>
          <w:szCs w:val="14"/>
        </w:rPr>
        <w:t xml:space="preserve">5. </w:t>
      </w:r>
      <w:r w:rsidRPr="00E86A92">
        <w:rPr>
          <w:b/>
          <w:bCs/>
          <w:sz w:val="14"/>
          <w:szCs w:val="14"/>
        </w:rPr>
        <w:t>Discuss in detail the Plate Tectonics theory with diagrams.</w:t>
      </w:r>
    </w:p>
    <w:p w14:paraId="5C215195" w14:textId="64FD4BA9" w:rsidR="00E86A92" w:rsidRPr="00E86A92" w:rsidRDefault="00E86A92">
      <w:pPr>
        <w:rPr>
          <w:b/>
          <w:bCs/>
          <w:sz w:val="14"/>
          <w:szCs w:val="14"/>
        </w:rPr>
      </w:pPr>
      <w:r>
        <w:rPr>
          <w:b/>
          <w:bCs/>
          <w:noProof/>
          <w:sz w:val="14"/>
          <w:szCs w:val="14"/>
        </w:rPr>
        <w:lastRenderedPageBreak/>
        <w:drawing>
          <wp:inline distT="0" distB="0" distL="0" distR="0" wp14:anchorId="644C8076" wp14:editId="18548561">
            <wp:extent cx="5731510" cy="5731510"/>
            <wp:effectExtent l="0" t="0" r="2540" b="2540"/>
            <wp:docPr id="1770404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04995"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5731510" cy="5731510"/>
                    </a:xfrm>
                    <a:prstGeom prst="rect">
                      <a:avLst/>
                    </a:prstGeom>
                  </pic:spPr>
                </pic:pic>
              </a:graphicData>
            </a:graphic>
          </wp:inline>
        </w:drawing>
      </w:r>
    </w:p>
    <w:p w14:paraId="193FE390" w14:textId="77777777" w:rsidR="00E86A92" w:rsidRPr="00E86A92" w:rsidRDefault="00E86A92" w:rsidP="00E86A92">
      <w:pPr>
        <w:rPr>
          <w:sz w:val="12"/>
          <w:szCs w:val="12"/>
        </w:rPr>
      </w:pPr>
      <w:r w:rsidRPr="00E86A92">
        <w:rPr>
          <w:sz w:val="12"/>
          <w:szCs w:val="12"/>
        </w:rPr>
        <w:t xml:space="preserve">Plate Tectonics theory is a unifying framework in geology that explains the large-scale movements and interactions of the Earth's lithosphere, which is divided into several rigid plates. This theory revolutionized our understanding of Earth's dynamic surface, providing explanations for the formation of continents, mountain ranges, earthquakes, and volcanic activity. The origins of Plate Tectonics can be traced back to the early 20th century with the proposal of Continental Drift by Alfred Wegener, who suggested that continents were once part of a single supercontinent, Pangaea, and had since drifted apart. However, Wegener's ideas lacked a plausible mechanism, leading to </w:t>
      </w:r>
      <w:proofErr w:type="spellStart"/>
      <w:r w:rsidRPr="00E86A92">
        <w:rPr>
          <w:sz w:val="12"/>
          <w:szCs w:val="12"/>
        </w:rPr>
        <w:t>skepticism</w:t>
      </w:r>
      <w:proofErr w:type="spellEnd"/>
      <w:r w:rsidRPr="00E86A92">
        <w:rPr>
          <w:sz w:val="12"/>
          <w:szCs w:val="12"/>
        </w:rPr>
        <w:t xml:space="preserve"> among scientists until the mid-20th century when new evidence from oceanography and seismology emerged, solidifying the theory.</w:t>
      </w:r>
    </w:p>
    <w:p w14:paraId="4309BCFD" w14:textId="77777777" w:rsidR="00E86A92" w:rsidRPr="00E86A92" w:rsidRDefault="00E86A92" w:rsidP="00E86A92">
      <w:pPr>
        <w:rPr>
          <w:sz w:val="12"/>
          <w:szCs w:val="12"/>
        </w:rPr>
      </w:pPr>
      <w:r w:rsidRPr="00E86A92">
        <w:rPr>
          <w:sz w:val="12"/>
          <w:szCs w:val="12"/>
        </w:rPr>
        <w:t>At the core of Plate Tectonics are the tectonic plates, which are massive slabs of the Earth's lithosphere composed of both continental and oceanic crust. These plates float atop the semi-fluid asthenosphere beneath them, allowing them to move relative to one another. The movement of these plates is driven by several forces, including mantle convection, slab pull, and ridge push. Mantle convection involves the circulation of heat from the Earth's interior, creating currents that move the plates. Slab pull occurs as a denser oceanic plate sinks into the mantle at subduction zones, pulling the trailing plate along. Ridge push happens at mid-ocean ridges where the creation of new lithosphere pushes plates apart.</w:t>
      </w:r>
    </w:p>
    <w:p w14:paraId="67A42028" w14:textId="77777777" w:rsidR="00E86A92" w:rsidRPr="00E86A92" w:rsidRDefault="00E86A92" w:rsidP="00E86A92">
      <w:pPr>
        <w:rPr>
          <w:sz w:val="12"/>
          <w:szCs w:val="12"/>
        </w:rPr>
      </w:pPr>
      <w:r w:rsidRPr="00E86A92">
        <w:rPr>
          <w:sz w:val="12"/>
          <w:szCs w:val="12"/>
        </w:rPr>
        <w:t>Plate boundaries are the regions where plates interact, and they are categorized into three main types: divergent, convergent, and transform boundaries. Divergent boundaries occur where plates move away from each other, typically found along mid-ocean ridges. Here, magma rises from the mantle to create new oceanic crust, leading to seafloor spreading. A classic example of a divergent boundary is the Mid-Atlantic Ridge, where the Eurasian and North American plates are moving apart. Convergent boundaries are where plates move towards each other, resulting in one plate being forced beneath another in a process known as subduction. This interaction can lead to the formation of deep ocean trenches, volcanic arcs, and mountain ranges. The Andes Mountains in South America, formed by the subduction of the Nazca Plate beneath the South American Plate, exemplify a convergent boundary. Transform boundaries occur where plates slide past one another horizontally, without the creation or destruction of lithosphere. The San Andreas Fault in California is a well-known transform boundary, where the Pacific Plate moves northwest relative to the North American Plate.</w:t>
      </w:r>
    </w:p>
    <w:p w14:paraId="1E728E1A" w14:textId="77777777" w:rsidR="00E86A92" w:rsidRPr="00E86A92" w:rsidRDefault="00E86A92" w:rsidP="00E86A92">
      <w:pPr>
        <w:rPr>
          <w:sz w:val="12"/>
          <w:szCs w:val="12"/>
        </w:rPr>
      </w:pPr>
      <w:r w:rsidRPr="00E86A92">
        <w:rPr>
          <w:sz w:val="12"/>
          <w:szCs w:val="12"/>
        </w:rPr>
        <w:t xml:space="preserve">The evidence supporting Plate Tectonics is extensive and multifaceted. One of the earliest pieces of evidence was the fit of the continents, particularly how the coastlines of South America and Africa appear to match like puzzle pieces. Additionally, the distribution of fossils, such as the identical fossils of the extinct reptile Mesosaurus found in both South America and Africa, suggested that these continents were once connected. Seafloor spreading provided further support, as symmetrical patterns of magnetic stripes on either side of mid-ocean ridges indicated the creation of new crust and the movement of plates away from the ridges. </w:t>
      </w:r>
      <w:proofErr w:type="spellStart"/>
      <w:r w:rsidRPr="00E86A92">
        <w:rPr>
          <w:sz w:val="12"/>
          <w:szCs w:val="12"/>
        </w:rPr>
        <w:t>Paleomagnetism</w:t>
      </w:r>
      <w:proofErr w:type="spellEnd"/>
      <w:r w:rsidRPr="00E86A92">
        <w:rPr>
          <w:sz w:val="12"/>
          <w:szCs w:val="12"/>
        </w:rPr>
        <w:t>, the study of the Earth's past magnetic field recorded in rocks, revealed that continents had moved relative to the magnetic poles over geological time scales. The distribution of earthquakes and volcanoes also corroborates the theory, as most seismic and volcanic activity is concentrated along plate boundaries, aligning with the predicted interactions of moving plates.</w:t>
      </w:r>
    </w:p>
    <w:p w14:paraId="2BC240AE" w14:textId="77777777" w:rsidR="00E86A92" w:rsidRPr="00E86A92" w:rsidRDefault="00E86A92" w:rsidP="00E86A92">
      <w:pPr>
        <w:rPr>
          <w:sz w:val="12"/>
          <w:szCs w:val="12"/>
        </w:rPr>
      </w:pPr>
      <w:r w:rsidRPr="00E86A92">
        <w:rPr>
          <w:sz w:val="12"/>
          <w:szCs w:val="12"/>
        </w:rPr>
        <w:t>Plate Tectonics has profound implications for understanding Earth's geological history and predicting future geological events. It explains the formation and breakup of supercontinents, the distribution of natural resources such as minerals and hydrocarbons, and the occurrence of natural disasters like earthquakes and tsunamis. Additionally, the theory provides insights into the long-term climate changes and the evolution of life by linking geological processes with biological and atmospheric changes.</w:t>
      </w:r>
    </w:p>
    <w:p w14:paraId="563826C1" w14:textId="77777777" w:rsidR="00E86A92" w:rsidRPr="00E86A92" w:rsidRDefault="00E86A92" w:rsidP="00E86A92">
      <w:pPr>
        <w:rPr>
          <w:sz w:val="12"/>
          <w:szCs w:val="12"/>
        </w:rPr>
      </w:pPr>
      <w:r w:rsidRPr="00E86A92">
        <w:rPr>
          <w:sz w:val="12"/>
          <w:szCs w:val="12"/>
        </w:rPr>
        <w:lastRenderedPageBreak/>
        <w:t>Modern advancements continue to refine Plate Tectonics, incorporating more detailed data from satellite observations, deep-sea drilling, and seismic imaging. These technologies enhance our ability to monitor plate movements in real-time and understand the complex interactions at plate boundaries. Researchers are also exploring the role of mantle plumes and hotspots, which are areas of intense volcanic activity thought to be caused by rising columns of hot mantle material, adding another layer of complexity to the theory.</w:t>
      </w:r>
    </w:p>
    <w:p w14:paraId="4333A842" w14:textId="77777777" w:rsidR="00E86A92" w:rsidRPr="00E86A92" w:rsidRDefault="00E86A92" w:rsidP="00E86A92">
      <w:pPr>
        <w:rPr>
          <w:sz w:val="12"/>
          <w:szCs w:val="12"/>
        </w:rPr>
      </w:pPr>
      <w:r w:rsidRPr="00E86A92">
        <w:rPr>
          <w:sz w:val="12"/>
          <w:szCs w:val="12"/>
        </w:rPr>
        <w:t>In summary, Plate Tectonics theory is a cornerstone of modern geology, offering a comprehensive explanation for the dynamic nature of the Earth's surface. By describing how rigid lithospheric plates interact at their boundaries, the theory accounts for a wide range of geological phenomena and provides a framework for predicting future changes. The integration of historical observations, geological evidence, and advanced technological data continues to strengthen and expand our understanding of Plate Tectonics, underscoring its significance in the study of Earth's past, present, and future.</w:t>
      </w:r>
    </w:p>
    <w:p w14:paraId="26596491" w14:textId="4AD51754" w:rsidR="00E86A92" w:rsidRPr="00E86A92" w:rsidRDefault="00E86A92">
      <w:pPr>
        <w:rPr>
          <w:b/>
          <w:bCs/>
          <w:sz w:val="14"/>
          <w:szCs w:val="14"/>
        </w:rPr>
      </w:pPr>
      <w:r w:rsidRPr="00E86A92">
        <w:rPr>
          <w:b/>
          <w:bCs/>
          <w:sz w:val="14"/>
          <w:szCs w:val="14"/>
        </w:rPr>
        <w:t xml:space="preserve">6. </w:t>
      </w:r>
      <w:r w:rsidRPr="00E86A92">
        <w:rPr>
          <w:b/>
          <w:bCs/>
          <w:sz w:val="14"/>
          <w:szCs w:val="14"/>
        </w:rPr>
        <w:t>Write a note on applications of remote sensing in geomorphology.</w:t>
      </w:r>
    </w:p>
    <w:p w14:paraId="6FF9C282" w14:textId="77777777" w:rsidR="00E86A92" w:rsidRPr="00E86A92" w:rsidRDefault="00E86A92" w:rsidP="00E86A92">
      <w:pPr>
        <w:rPr>
          <w:sz w:val="12"/>
          <w:szCs w:val="12"/>
        </w:rPr>
      </w:pPr>
      <w:r w:rsidRPr="00E86A92">
        <w:rPr>
          <w:sz w:val="12"/>
          <w:szCs w:val="12"/>
        </w:rPr>
        <w:t xml:space="preserve">Remote sensing has become an indispensable tool in the field of geomorphology, revolutionizing the way </w:t>
      </w:r>
      <w:proofErr w:type="gramStart"/>
      <w:r w:rsidRPr="00E86A92">
        <w:rPr>
          <w:sz w:val="12"/>
          <w:szCs w:val="12"/>
        </w:rPr>
        <w:t>scientists</w:t>
      </w:r>
      <w:proofErr w:type="gramEnd"/>
      <w:r w:rsidRPr="00E86A92">
        <w:rPr>
          <w:sz w:val="12"/>
          <w:szCs w:val="12"/>
        </w:rPr>
        <w:t xml:space="preserve"> study and understand the Earth's surface processes and landforms. By providing comprehensive and high-resolution data from aerial and satellite platforms, remote sensing enables geomorphologists to observe, </w:t>
      </w:r>
      <w:proofErr w:type="spellStart"/>
      <w:r w:rsidRPr="00E86A92">
        <w:rPr>
          <w:sz w:val="12"/>
          <w:szCs w:val="12"/>
        </w:rPr>
        <w:t>analyze</w:t>
      </w:r>
      <w:proofErr w:type="spellEnd"/>
      <w:r w:rsidRPr="00E86A92">
        <w:rPr>
          <w:sz w:val="12"/>
          <w:szCs w:val="12"/>
        </w:rPr>
        <w:t>, and interpret landscape features and their changes over time with unprecedented precision and efficiency. The applications of remote sensing in geomorphology are diverse, ranging from mapping and monitoring landforms to assessing natural hazards and managing natural resources.</w:t>
      </w:r>
    </w:p>
    <w:p w14:paraId="5BA7DB51" w14:textId="77777777" w:rsidR="00E86A92" w:rsidRPr="00E86A92" w:rsidRDefault="00E86A92" w:rsidP="00E86A92">
      <w:pPr>
        <w:rPr>
          <w:sz w:val="12"/>
          <w:szCs w:val="12"/>
        </w:rPr>
      </w:pPr>
      <w:r w:rsidRPr="00E86A92">
        <w:rPr>
          <w:sz w:val="12"/>
          <w:szCs w:val="12"/>
        </w:rPr>
        <w:t>One of the primary applications of remote sensing in geomorphology is the detailed mapping of landforms. Traditional field mapping methods are often time-consuming and limited in scope, especially in remote or inaccessible areas. Remote sensing technologies, such as aerial photography, satellite imagery, and LiDAR (Light Detection and Ranging), allow for the creation of accurate and comprehensive maps of various landforms, including mountains, valleys, coastlines, river systems, and glacial features. These maps are essential for understanding the spatial distribution and characteristics of different geomorphic features, facilitating comparative studies across regions and enabling the identification of patterns and relationships among different landforms.</w:t>
      </w:r>
    </w:p>
    <w:p w14:paraId="51958BD1" w14:textId="77777777" w:rsidR="00E86A92" w:rsidRPr="00E86A92" w:rsidRDefault="00E86A92" w:rsidP="00E86A92">
      <w:pPr>
        <w:rPr>
          <w:sz w:val="12"/>
          <w:szCs w:val="12"/>
        </w:rPr>
      </w:pPr>
      <w:r w:rsidRPr="00E86A92">
        <w:rPr>
          <w:sz w:val="12"/>
          <w:szCs w:val="12"/>
        </w:rPr>
        <w:t>Monitoring landscape changes over time is another crucial application of remote sensing in geomorphology. The Earth's surface is constantly evolving due to natural processes like erosion, sedimentation, volcanic activity, and tectonic movements, as well as human-induced changes such as deforestation, urbanization, and mining. Remote sensing provides the ability to track these changes by capturing images at different time intervals, allowing geomorphologists to detect and quantify alterations in landforms. For example, satellite imagery can reveal changes in river courses, the expansion or retreat of glaciers, the development of coastal erosion, and the effects of landslides. This temporal analysis is vital for understanding the dynamics of geomorphic processes and predicting future landscape developments.</w:t>
      </w:r>
    </w:p>
    <w:p w14:paraId="71219F26" w14:textId="77777777" w:rsidR="00E86A92" w:rsidRPr="00E86A92" w:rsidRDefault="00E86A92" w:rsidP="00E86A92">
      <w:pPr>
        <w:rPr>
          <w:sz w:val="12"/>
          <w:szCs w:val="12"/>
        </w:rPr>
      </w:pPr>
      <w:r w:rsidRPr="00E86A92">
        <w:rPr>
          <w:sz w:val="12"/>
          <w:szCs w:val="12"/>
        </w:rPr>
        <w:t xml:space="preserve">Remote sensing also plays a significant role in </w:t>
      </w:r>
      <w:proofErr w:type="spellStart"/>
      <w:r w:rsidRPr="00E86A92">
        <w:rPr>
          <w:sz w:val="12"/>
          <w:szCs w:val="12"/>
        </w:rPr>
        <w:t>analyzing</w:t>
      </w:r>
      <w:proofErr w:type="spellEnd"/>
      <w:r w:rsidRPr="00E86A92">
        <w:rPr>
          <w:sz w:val="12"/>
          <w:szCs w:val="12"/>
        </w:rPr>
        <w:t xml:space="preserve"> geomorphic processes. By integrating various remote sensing data with Geographic Information Systems (GIS), geomorphologists can study the mechanisms driving landscape evolution. For instance, remote sensing data can be used to </w:t>
      </w:r>
      <w:proofErr w:type="spellStart"/>
      <w:r w:rsidRPr="00E86A92">
        <w:rPr>
          <w:sz w:val="12"/>
          <w:szCs w:val="12"/>
        </w:rPr>
        <w:t>analyze</w:t>
      </w:r>
      <w:proofErr w:type="spellEnd"/>
      <w:r w:rsidRPr="00E86A92">
        <w:rPr>
          <w:sz w:val="12"/>
          <w:szCs w:val="12"/>
        </w:rPr>
        <w:t xml:space="preserve"> slope stability and identify areas susceptible to landslides by assessing factors such as vegetation cover, soil moisture, and topographic gradients. Similarly, the study of fluvial processes, including flood dynamics and sediment transport, benefits from remote sensing by providing detailed information on river morphology, flow patterns, and sediment deposition areas. This analytical capability enhances the understanding of how different processes interact and influence the formation and modification of landforms.</w:t>
      </w:r>
    </w:p>
    <w:p w14:paraId="31E366EC" w14:textId="77777777" w:rsidR="00E86A92" w:rsidRPr="00E86A92" w:rsidRDefault="00E86A92" w:rsidP="00E86A92">
      <w:pPr>
        <w:rPr>
          <w:sz w:val="12"/>
          <w:szCs w:val="12"/>
        </w:rPr>
      </w:pPr>
      <w:r w:rsidRPr="00E86A92">
        <w:rPr>
          <w:sz w:val="12"/>
          <w:szCs w:val="12"/>
        </w:rPr>
        <w:t>In the realm of natural hazard assessment and management, remote sensing is invaluable. Geomorphic hazards such as landslides, floods, earthquakes, and volcanic eruptions pose significant risks to human populations and infrastructure. Remote sensing enables the identification and mapping of hazard-prone areas, the assessment of hazard impacts, and the implementation of early warning systems. For example, remote sensing techniques can detect ground deformation before earthquakes, monitor volcanic gas emissions, and assess the extent of flood inundation. By providing timely and accurate information, remote sensing supports disaster preparedness, response, and mitigation efforts, ultimately reducing the vulnerability of communities to natural hazards.</w:t>
      </w:r>
    </w:p>
    <w:p w14:paraId="7BF037C9" w14:textId="77777777" w:rsidR="00E86A92" w:rsidRPr="00E86A92" w:rsidRDefault="00E86A92" w:rsidP="00E86A92">
      <w:pPr>
        <w:rPr>
          <w:sz w:val="12"/>
          <w:szCs w:val="12"/>
        </w:rPr>
      </w:pPr>
      <w:r w:rsidRPr="00E86A92">
        <w:rPr>
          <w:sz w:val="12"/>
          <w:szCs w:val="12"/>
        </w:rPr>
        <w:t>Resource management and environmental conservation are other important areas where remote sensing contributes to geomorphology. Understanding the distribution and dynamics of natural resources such as minerals, water, and vegetation is essential for sustainable management. Remote sensing provides critical data for mapping mineral deposits, monitoring water bodies, and assessing the health of ecosystems. Additionally, remote sensing aids in evaluating the impacts of human activities on the landscape, such as land degradation, habitat loss, and changes in land use. This information is crucial for developing effective conservation strategies and policies aimed at preserving the natural environment and promoting sustainable development.</w:t>
      </w:r>
    </w:p>
    <w:p w14:paraId="499901DF" w14:textId="77777777" w:rsidR="00E86A92" w:rsidRPr="00E86A92" w:rsidRDefault="00E86A92" w:rsidP="00E86A92">
      <w:pPr>
        <w:rPr>
          <w:sz w:val="12"/>
          <w:szCs w:val="12"/>
        </w:rPr>
      </w:pPr>
      <w:r w:rsidRPr="00E86A92">
        <w:rPr>
          <w:sz w:val="12"/>
          <w:szCs w:val="12"/>
        </w:rPr>
        <w:t>Moreover, remote sensing enhances the study of coastal geomorphology by providing detailed observations of coastal processes and landforms. Coastal areas are particularly dynamic, influenced by wave action, tides, sediment transport, and sea-level rise. Remote sensing tools like satellite imagery and aerial photography enable the monitoring of coastal erosion, the formation of sand dunes, the movement of barrier islands, and the impacts of storm surges. These insights are essential for managing coastal zones, protecting infrastructure, and mitigating the effects of climate change on vulnerable coastal communities.</w:t>
      </w:r>
    </w:p>
    <w:p w14:paraId="0DE99890" w14:textId="77777777" w:rsidR="00E86A92" w:rsidRPr="00E86A92" w:rsidRDefault="00E86A92" w:rsidP="00E86A92">
      <w:pPr>
        <w:rPr>
          <w:sz w:val="12"/>
          <w:szCs w:val="12"/>
        </w:rPr>
      </w:pPr>
      <w:r w:rsidRPr="00E86A92">
        <w:rPr>
          <w:sz w:val="12"/>
          <w:szCs w:val="12"/>
        </w:rPr>
        <w:t xml:space="preserve">In conclusion, remote sensing has profoundly transformed geomorphology by offering powerful tools for mapping, monitoring, </w:t>
      </w:r>
      <w:proofErr w:type="spellStart"/>
      <w:r w:rsidRPr="00E86A92">
        <w:rPr>
          <w:sz w:val="12"/>
          <w:szCs w:val="12"/>
        </w:rPr>
        <w:t>analyzing</w:t>
      </w:r>
      <w:proofErr w:type="spellEnd"/>
      <w:r w:rsidRPr="00E86A92">
        <w:rPr>
          <w:sz w:val="12"/>
          <w:szCs w:val="12"/>
        </w:rPr>
        <w:t>, and managing the Earth's surface. Its ability to provide large-scale, high-resolution, and multi-temporal data has significantly enhanced the understanding of landform development and geomorphic processes. As remote sensing technologies continue to advance, their applications in geomorphology are likely to expand further, enabling more detailed and accurate studies of the Earth's dynamic landscapes. This integration of remote sensing with traditional geomorphic methods not only advances scientific knowledge but also supports practical efforts in natural hazard management, resource conservation, and environmental sustainability.</w:t>
      </w:r>
    </w:p>
    <w:p w14:paraId="76B80E6D" w14:textId="08DB3A24" w:rsidR="00E86A92" w:rsidRPr="00E86A92" w:rsidRDefault="00E86A92" w:rsidP="00E86A92">
      <w:pPr>
        <w:rPr>
          <w:b/>
          <w:bCs/>
          <w:sz w:val="14"/>
          <w:szCs w:val="14"/>
        </w:rPr>
      </w:pPr>
      <w:r w:rsidRPr="00E86A92">
        <w:rPr>
          <w:b/>
          <w:bCs/>
          <w:sz w:val="14"/>
          <w:szCs w:val="14"/>
        </w:rPr>
        <w:t xml:space="preserve">7. </w:t>
      </w:r>
      <w:r w:rsidRPr="00E86A92">
        <w:rPr>
          <w:b/>
          <w:bCs/>
          <w:sz w:val="14"/>
          <w:szCs w:val="14"/>
        </w:rPr>
        <w:t>What do you mean by Geomorphic tools? Explain the tools of geomorphology for</w:t>
      </w:r>
      <w:r w:rsidRPr="00E86A92">
        <w:rPr>
          <w:b/>
          <w:bCs/>
          <w:sz w:val="14"/>
          <w:szCs w:val="14"/>
        </w:rPr>
        <w:t xml:space="preserve"> </w:t>
      </w:r>
      <w:r w:rsidRPr="00E86A92">
        <w:rPr>
          <w:b/>
          <w:bCs/>
          <w:sz w:val="14"/>
          <w:szCs w:val="14"/>
        </w:rPr>
        <w:t>measuring landforms.</w:t>
      </w:r>
    </w:p>
    <w:p w14:paraId="0444321A" w14:textId="77777777" w:rsidR="00E86A92" w:rsidRPr="00E86A92" w:rsidRDefault="00E86A92" w:rsidP="00E86A92">
      <w:pPr>
        <w:rPr>
          <w:sz w:val="12"/>
          <w:szCs w:val="12"/>
        </w:rPr>
      </w:pPr>
      <w:r w:rsidRPr="00E86A92">
        <w:rPr>
          <w:sz w:val="12"/>
          <w:szCs w:val="12"/>
        </w:rPr>
        <w:t xml:space="preserve">Geomorphic tools refer to the various instruments, technologies, and methodologies employed by geomorphologists to study, measure, and </w:t>
      </w:r>
      <w:proofErr w:type="spellStart"/>
      <w:r w:rsidRPr="00E86A92">
        <w:rPr>
          <w:sz w:val="12"/>
          <w:szCs w:val="12"/>
        </w:rPr>
        <w:t>analyze</w:t>
      </w:r>
      <w:proofErr w:type="spellEnd"/>
      <w:r w:rsidRPr="00E86A92">
        <w:rPr>
          <w:sz w:val="12"/>
          <w:szCs w:val="12"/>
        </w:rPr>
        <w:t xml:space="preserve"> landforms and the processes that shape them. These tools are essential for capturing accurate data, visualizing terrain features, and understanding the dynamic interactions between natural forces and the Earth's surface. The effective use of geomorphic tools allows scientists to monitor landscape changes, predict future geomorphic events, and inform environmental management and conservation efforts. The tools of geomorphology for measuring landforms can be broadly categorized into traditional field-based instruments, modern technological devices, and advanced computational systems, each offering unique advantages in capturing different aspects of the landscape.</w:t>
      </w:r>
    </w:p>
    <w:p w14:paraId="4742CFE2" w14:textId="77777777" w:rsidR="00E86A92" w:rsidRPr="00E86A92" w:rsidRDefault="00E86A92" w:rsidP="00E86A92">
      <w:pPr>
        <w:rPr>
          <w:sz w:val="12"/>
          <w:szCs w:val="12"/>
        </w:rPr>
      </w:pPr>
      <w:r w:rsidRPr="00E86A92">
        <w:rPr>
          <w:sz w:val="12"/>
          <w:szCs w:val="12"/>
        </w:rPr>
        <w:t>Traditional geomorphic tools include instruments such as clinometers, theodolites, and GPS devices. Clinometers are used to measure slope angles, providing essential data for assessing terrain stability and potential erosion risks. Theodolites, which measure horizontal and vertical angles, are crucial for precise topographic mapping and surveying landforms. Global Positioning System (GPS) devices have revolutionized field measurements by offering high-accuracy location data, enabling geomorphologists to track changes in landform positions over time with remarkable precision. These traditional tools are often complemented by manual mapping techniques, where geomorphologists create detailed sketches and maps based on direct observations, allowing for a nuanced understanding of local landform features and their spatial relationships.</w:t>
      </w:r>
    </w:p>
    <w:p w14:paraId="692DF308" w14:textId="77777777" w:rsidR="00E86A92" w:rsidRPr="00E86A92" w:rsidRDefault="00E86A92" w:rsidP="00E86A92">
      <w:pPr>
        <w:rPr>
          <w:sz w:val="12"/>
          <w:szCs w:val="12"/>
        </w:rPr>
      </w:pPr>
      <w:r w:rsidRPr="00E86A92">
        <w:rPr>
          <w:sz w:val="12"/>
          <w:szCs w:val="12"/>
        </w:rPr>
        <w:t>In addition to these traditional instruments, modern technological devices have significantly enhanced the capabilities of geomorphologists. Remote sensing technologies, including aerial photography and satellite imagery, provide comprehensive and large-scale views of landscapes, enabling the analysis of extensive areas that would be time-consuming to survey manually. These remote sensing tools capture data across various wavelengths, allowing for the identification of different landform types and the monitoring of changes over time. LiDAR (Light Detection and Ranging) technology, which uses laser pulses to create highly accurate three-dimensional models of the Earth's surface, has become invaluable for detailed topographic analysis. LiDAR can penetrate vegetation cover, revealing underlying landforms and subtle changes in terrain that are otherwise difficult to detect.</w:t>
      </w:r>
    </w:p>
    <w:p w14:paraId="22D16342" w14:textId="77777777" w:rsidR="00E86A92" w:rsidRPr="00E86A92" w:rsidRDefault="00E86A92" w:rsidP="00E86A92">
      <w:pPr>
        <w:rPr>
          <w:sz w:val="12"/>
          <w:szCs w:val="12"/>
        </w:rPr>
      </w:pPr>
      <w:r w:rsidRPr="00E86A92">
        <w:rPr>
          <w:sz w:val="12"/>
          <w:szCs w:val="12"/>
        </w:rPr>
        <w:t xml:space="preserve">Geographic Information Systems (GIS) represent another critical tool in geomorphology, offering powerful capabilities for data integration, spatial analysis, and visualization. GIS allows geomorphologists to compile data from multiple sources, including remote sensing, field surveys, and historical records, into a unified framework. This integration facilitates the analysis of spatial patterns, relationships, and trends in landform development. Through GIS, scientists can create detailed maps, conduct spatial </w:t>
      </w:r>
      <w:proofErr w:type="spellStart"/>
      <w:r w:rsidRPr="00E86A92">
        <w:rPr>
          <w:sz w:val="12"/>
          <w:szCs w:val="12"/>
        </w:rPr>
        <w:t>modeling</w:t>
      </w:r>
      <w:proofErr w:type="spellEnd"/>
      <w:r w:rsidRPr="00E86A92">
        <w:rPr>
          <w:sz w:val="12"/>
          <w:szCs w:val="12"/>
        </w:rPr>
        <w:t>, and perform complex analyses that support the understanding of geomorphic processes such as erosion, sediment transport, and landform evolution. The ability to manipulate and visualize data in multiple dimensions makes GIS an indispensable tool for modern geomorphological research.</w:t>
      </w:r>
    </w:p>
    <w:p w14:paraId="55D99D49" w14:textId="77777777" w:rsidR="00E86A92" w:rsidRPr="00E86A92" w:rsidRDefault="00E86A92" w:rsidP="00E86A92">
      <w:pPr>
        <w:rPr>
          <w:sz w:val="12"/>
          <w:szCs w:val="12"/>
        </w:rPr>
      </w:pPr>
      <w:r w:rsidRPr="00E86A92">
        <w:rPr>
          <w:sz w:val="12"/>
          <w:szCs w:val="12"/>
        </w:rPr>
        <w:t xml:space="preserve">Advanced computational tools and software further augment the study of landforms by enabling sophisticated </w:t>
      </w:r>
      <w:proofErr w:type="spellStart"/>
      <w:r w:rsidRPr="00E86A92">
        <w:rPr>
          <w:sz w:val="12"/>
          <w:szCs w:val="12"/>
        </w:rPr>
        <w:t>modeling</w:t>
      </w:r>
      <w:proofErr w:type="spellEnd"/>
      <w:r w:rsidRPr="00E86A92">
        <w:rPr>
          <w:sz w:val="12"/>
          <w:szCs w:val="12"/>
        </w:rPr>
        <w:t xml:space="preserve"> and simulation of geomorphic processes. Digital Elevation Models (DEMs), derived from remote sensing data and LiDAR, provide detailed representations of terrain elevation, which are essential for </w:t>
      </w:r>
      <w:proofErr w:type="spellStart"/>
      <w:r w:rsidRPr="00E86A92">
        <w:rPr>
          <w:sz w:val="12"/>
          <w:szCs w:val="12"/>
        </w:rPr>
        <w:t>analyzing</w:t>
      </w:r>
      <w:proofErr w:type="spellEnd"/>
      <w:r w:rsidRPr="00E86A92">
        <w:rPr>
          <w:sz w:val="12"/>
          <w:szCs w:val="12"/>
        </w:rPr>
        <w:t xml:space="preserve"> slope stability, watershed dynamics, and surface runoff patterns. Hydrological </w:t>
      </w:r>
      <w:proofErr w:type="spellStart"/>
      <w:r w:rsidRPr="00E86A92">
        <w:rPr>
          <w:sz w:val="12"/>
          <w:szCs w:val="12"/>
        </w:rPr>
        <w:t>modeling</w:t>
      </w:r>
      <w:proofErr w:type="spellEnd"/>
      <w:r w:rsidRPr="00E86A92">
        <w:rPr>
          <w:sz w:val="12"/>
          <w:szCs w:val="12"/>
        </w:rPr>
        <w:t xml:space="preserve"> software can simulate the movement of water across the landscape, helping to predict flood zones, erosion rates, and sediment </w:t>
      </w:r>
      <w:r w:rsidRPr="00E86A92">
        <w:rPr>
          <w:sz w:val="12"/>
          <w:szCs w:val="12"/>
        </w:rPr>
        <w:lastRenderedPageBreak/>
        <w:t>deposition areas. Additionally, software for structural analysis allows geomorphologists to study the geological structures that influence landform development, such as fault lines and rock strata.</w:t>
      </w:r>
    </w:p>
    <w:p w14:paraId="1873F035" w14:textId="77777777" w:rsidR="00E86A92" w:rsidRPr="00E86A92" w:rsidRDefault="00E86A92" w:rsidP="00E86A92">
      <w:pPr>
        <w:rPr>
          <w:sz w:val="12"/>
          <w:szCs w:val="12"/>
        </w:rPr>
      </w:pPr>
      <w:r w:rsidRPr="00E86A92">
        <w:rPr>
          <w:sz w:val="12"/>
          <w:szCs w:val="12"/>
        </w:rPr>
        <w:t>Field-based observational techniques also play a crucial role in measuring landforms. Techniques such as sediment sampling, soil analysis, and vegetation surveys provide direct evidence of the processes shaping the landscape. These observations, when combined with data from geomorphic tools, offer a comprehensive understanding of the interplay between natural forces and landform characteristics. For instance, sediment grain size analysis can reveal the energy of depositional environments, while vegetation patterns can indicate soil stability and erosion potential.</w:t>
      </w:r>
    </w:p>
    <w:p w14:paraId="32D2F04E" w14:textId="77777777" w:rsidR="00E86A92" w:rsidRPr="00E86A92" w:rsidRDefault="00E86A92" w:rsidP="00E86A92">
      <w:pPr>
        <w:rPr>
          <w:sz w:val="12"/>
          <w:szCs w:val="12"/>
        </w:rPr>
      </w:pPr>
      <w:r w:rsidRPr="00E86A92">
        <w:rPr>
          <w:sz w:val="12"/>
          <w:szCs w:val="12"/>
        </w:rPr>
        <w:t xml:space="preserve">The integration of these diverse geomorphic tools enables a holistic approach to studying landforms, combining quantitative data with qualitative insights. The continuous advancements in technology, particularly in remote sensing and computational </w:t>
      </w:r>
      <w:proofErr w:type="spellStart"/>
      <w:r w:rsidRPr="00E86A92">
        <w:rPr>
          <w:sz w:val="12"/>
          <w:szCs w:val="12"/>
        </w:rPr>
        <w:t>modeling</w:t>
      </w:r>
      <w:proofErr w:type="spellEnd"/>
      <w:r w:rsidRPr="00E86A92">
        <w:rPr>
          <w:sz w:val="12"/>
          <w:szCs w:val="12"/>
        </w:rPr>
        <w:t>, are expanding the horizons of geomorphological research, allowing for more precise measurements, real-time monitoring, and predictive analyses of landform changes. Furthermore, the increasing accessibility of high-resolution data and user-friendly software is democratizing geomorphological studies, enabling a broader range of scientists and researchers to contribute to the field.</w:t>
      </w:r>
    </w:p>
    <w:p w14:paraId="6159AC03" w14:textId="77777777" w:rsidR="00E86A92" w:rsidRPr="00E86A92" w:rsidRDefault="00E86A92" w:rsidP="00E86A92">
      <w:pPr>
        <w:rPr>
          <w:sz w:val="12"/>
          <w:szCs w:val="12"/>
        </w:rPr>
      </w:pPr>
      <w:r w:rsidRPr="00E86A92">
        <w:rPr>
          <w:sz w:val="12"/>
          <w:szCs w:val="12"/>
        </w:rPr>
        <w:t>In conclusion, geomorphic tools encompass a wide array of instruments and technologies that facilitate the measurement and analysis of landforms. From traditional field-based instruments to cutting-edge remote sensing and computational systems, these tools provide geomorphologists with the necessary means to explore and understand the complex processes shaping the Earth's surface. The effective application of these tools not only enhances scientific knowledge but also supports practical efforts in environmental management, hazard assessment, and sustainable land use planning, underscoring the critical role of geomorphic tools in the study of our dynamic planet.</w:t>
      </w:r>
    </w:p>
    <w:p w14:paraId="36F79B93" w14:textId="2B3283D5" w:rsidR="00E86A92" w:rsidRPr="00E86A92" w:rsidRDefault="00E86A92" w:rsidP="00E86A92">
      <w:pPr>
        <w:rPr>
          <w:b/>
          <w:bCs/>
          <w:sz w:val="12"/>
          <w:szCs w:val="12"/>
        </w:rPr>
      </w:pPr>
      <w:r w:rsidRPr="00E86A92">
        <w:rPr>
          <w:b/>
          <w:bCs/>
          <w:sz w:val="12"/>
          <w:szCs w:val="12"/>
        </w:rPr>
        <w:t>Short Questions</w:t>
      </w:r>
    </w:p>
    <w:p w14:paraId="54D83860" w14:textId="77777777" w:rsidR="00E86A92" w:rsidRPr="00E86A92" w:rsidRDefault="00E86A92" w:rsidP="00E86A92">
      <w:pPr>
        <w:rPr>
          <w:sz w:val="14"/>
          <w:szCs w:val="14"/>
        </w:rPr>
      </w:pPr>
      <w:r w:rsidRPr="00E86A92">
        <w:rPr>
          <w:sz w:val="14"/>
          <w:szCs w:val="14"/>
        </w:rPr>
        <w:t xml:space="preserve">a) </w:t>
      </w:r>
      <w:r w:rsidRPr="00E86A92">
        <w:rPr>
          <w:b/>
          <w:bCs/>
          <w:sz w:val="14"/>
          <w:szCs w:val="14"/>
        </w:rPr>
        <w:t>Geomorphology of the 20th Century and Beyond</w:t>
      </w:r>
    </w:p>
    <w:p w14:paraId="05F7AA26" w14:textId="77777777" w:rsidR="00E86A92" w:rsidRPr="00E86A92" w:rsidRDefault="00E86A92" w:rsidP="00E86A92">
      <w:pPr>
        <w:rPr>
          <w:sz w:val="12"/>
          <w:szCs w:val="12"/>
        </w:rPr>
      </w:pPr>
      <w:r w:rsidRPr="00E86A92">
        <w:rPr>
          <w:sz w:val="12"/>
          <w:szCs w:val="12"/>
        </w:rPr>
        <w:t xml:space="preserve">The geomorphology of the 20th century witnessed significant advancements driven by technological innovations and interdisciplinary approaches. This period marked a shift from descriptive studies to more analytical and quantitative methods. The advent of aerial photography and satellite remote sensing revolutionized landform mapping and monitoring, allowing for comprehensive spatial analysis and the observation of large-scale geomorphic processes. The development of Geographic Information Systems (GIS) facilitated the integration and manipulation of spatial data, enhancing the ability to model and predict landscape changes. Additionally, the introduction of numerical </w:t>
      </w:r>
      <w:proofErr w:type="spellStart"/>
      <w:r w:rsidRPr="00E86A92">
        <w:rPr>
          <w:sz w:val="12"/>
          <w:szCs w:val="12"/>
        </w:rPr>
        <w:t>modeling</w:t>
      </w:r>
      <w:proofErr w:type="spellEnd"/>
      <w:r w:rsidRPr="00E86A92">
        <w:rPr>
          <w:sz w:val="12"/>
          <w:szCs w:val="12"/>
        </w:rPr>
        <w:t xml:space="preserve"> and computer simulations enabled geomorphologists to better understand the dynamics of erosion, sediment transport, and landscape evolution. The late 20th century also saw the rise of environmental geomorphology, emphasizing the interaction between natural processes and human activities. Contemporary geomorphology continues to evolve with advancements in LiDAR technology, high-resolution digital elevation models (DEMs), and real-time data acquisition, further expanding the scope and precision of geomorphic research.</w:t>
      </w:r>
    </w:p>
    <w:p w14:paraId="09471D2B" w14:textId="77777777" w:rsidR="00E86A92" w:rsidRPr="00E86A92" w:rsidRDefault="00E86A92" w:rsidP="00E86A92">
      <w:pPr>
        <w:rPr>
          <w:sz w:val="14"/>
          <w:szCs w:val="14"/>
        </w:rPr>
      </w:pPr>
      <w:r w:rsidRPr="00E86A92">
        <w:rPr>
          <w:sz w:val="14"/>
          <w:szCs w:val="14"/>
        </w:rPr>
        <w:t xml:space="preserve">b) </w:t>
      </w:r>
      <w:r w:rsidRPr="00E86A92">
        <w:rPr>
          <w:b/>
          <w:bCs/>
          <w:sz w:val="14"/>
          <w:szCs w:val="14"/>
        </w:rPr>
        <w:t>Dynamic Equilibrium Theory of Hack</w:t>
      </w:r>
    </w:p>
    <w:p w14:paraId="0836B84A" w14:textId="77777777" w:rsidR="00E86A92" w:rsidRPr="00E86A92" w:rsidRDefault="00E86A92" w:rsidP="00E86A92">
      <w:pPr>
        <w:rPr>
          <w:sz w:val="12"/>
          <w:szCs w:val="12"/>
        </w:rPr>
      </w:pPr>
      <w:r w:rsidRPr="00E86A92">
        <w:rPr>
          <w:sz w:val="12"/>
          <w:szCs w:val="12"/>
        </w:rPr>
        <w:t>The Dynamic Equilibrium Theory, proposed by W. John Hack in the mid-20th century, posits that landscapes achieve a state of balance where geomorphic processes and rates of change are in harmony with environmental conditions. According to Hack, landscapes are continuously adjusting to maintain equilibrium despite ongoing disturbances such as climate variations, tectonic activity, or human interventions. This theory emphasizes that topographic features like slopes, river profiles, and landforms are not static but are constantly being reshaped by processes like erosion, deposition, and weathering to sustain equilibrium. Dynamic equilibrium highlights the resilience and adaptability of landscapes, suggesting that while they may undergo significant transformations, they tend to stabilize around certain geomorphic thresholds. This concept has been fundamental in understanding landscape stability, predicting responses to environmental changes, and informing land management practices aimed at maintaining or restoring natural balance.</w:t>
      </w:r>
    </w:p>
    <w:p w14:paraId="3648B52B" w14:textId="77777777" w:rsidR="00E86A92" w:rsidRPr="00E86A92" w:rsidRDefault="00E86A92" w:rsidP="00E86A92">
      <w:pPr>
        <w:rPr>
          <w:sz w:val="14"/>
          <w:szCs w:val="14"/>
        </w:rPr>
      </w:pPr>
      <w:r w:rsidRPr="00E86A92">
        <w:rPr>
          <w:sz w:val="14"/>
          <w:szCs w:val="14"/>
        </w:rPr>
        <w:t xml:space="preserve">c) </w:t>
      </w:r>
      <w:r w:rsidRPr="00E86A92">
        <w:rPr>
          <w:b/>
          <w:bCs/>
          <w:sz w:val="14"/>
          <w:szCs w:val="14"/>
        </w:rPr>
        <w:t>Faults</w:t>
      </w:r>
    </w:p>
    <w:p w14:paraId="1E5AF4A3" w14:textId="77777777" w:rsidR="00E86A92" w:rsidRPr="00E86A92" w:rsidRDefault="00E86A92" w:rsidP="00E86A92">
      <w:pPr>
        <w:rPr>
          <w:sz w:val="12"/>
          <w:szCs w:val="12"/>
        </w:rPr>
      </w:pPr>
      <w:r w:rsidRPr="00E86A92">
        <w:rPr>
          <w:sz w:val="12"/>
          <w:szCs w:val="12"/>
        </w:rPr>
        <w:t>Faults are fractures in the Earth's crust along which significant displacement has occurred due to tectonic forces. They are key structures in understanding seismic activity and the movement of tectonic plates. Faults are classified based on the direction of displacement: normal faults result from extensional forces causing the hanging wall to move downward, reverse faults form under compressional forces with the hanging wall moving upward, and strike-slip faults involve horizontal movement parallel to the fault trace. Major fault systems, such as the San Andreas Fault in California, are associated with earthquakes and can significantly influence the landscape by creating features like fault scarps, rift valleys, and offset streams. Studying faults is crucial for assessing seismic hazards, understanding plate tectonics, and exploring mineral resources. Fault mechanics also provide insights into the stress distribution and deformation processes within the Earth's lithosphere.</w:t>
      </w:r>
    </w:p>
    <w:p w14:paraId="2267C5AB" w14:textId="77777777" w:rsidR="00E86A92" w:rsidRPr="00E86A92" w:rsidRDefault="00E86A92" w:rsidP="00E86A92">
      <w:pPr>
        <w:rPr>
          <w:sz w:val="14"/>
          <w:szCs w:val="14"/>
        </w:rPr>
      </w:pPr>
      <w:r w:rsidRPr="00E86A92">
        <w:rPr>
          <w:sz w:val="14"/>
          <w:szCs w:val="14"/>
        </w:rPr>
        <w:t xml:space="preserve">d) </w:t>
      </w:r>
      <w:r w:rsidRPr="00E86A92">
        <w:rPr>
          <w:b/>
          <w:bCs/>
          <w:sz w:val="14"/>
          <w:szCs w:val="14"/>
        </w:rPr>
        <w:t>Ventifacts and Yardangs</w:t>
      </w:r>
    </w:p>
    <w:p w14:paraId="0216EA4C" w14:textId="77777777" w:rsidR="00E86A92" w:rsidRPr="00E86A92" w:rsidRDefault="00E86A92" w:rsidP="00E86A92">
      <w:pPr>
        <w:rPr>
          <w:sz w:val="12"/>
          <w:szCs w:val="12"/>
        </w:rPr>
      </w:pPr>
      <w:r w:rsidRPr="00E86A92">
        <w:rPr>
          <w:sz w:val="12"/>
          <w:szCs w:val="12"/>
        </w:rPr>
        <w:t xml:space="preserve">Ventifacts and yardangs are wind-eroded landforms that illustrate the impact of aeolian processes on the Earth's surface. </w:t>
      </w:r>
      <w:r w:rsidRPr="00E86A92">
        <w:rPr>
          <w:b/>
          <w:bCs/>
          <w:sz w:val="12"/>
          <w:szCs w:val="12"/>
        </w:rPr>
        <w:t>Ventifacts</w:t>
      </w:r>
      <w:r w:rsidRPr="00E86A92">
        <w:rPr>
          <w:sz w:val="12"/>
          <w:szCs w:val="12"/>
        </w:rPr>
        <w:t xml:space="preserve"> are rocks that have been shaped, polished, and grooved by the abrasive action of wind-blown sand and particles. Typically found in arid and semi-arid regions, ventifacts exhibit flat surfaces, sharp edges, and striations aligned with prevailing wind directions, indicating the direction of wind flow over time. </w:t>
      </w:r>
      <w:r w:rsidRPr="00E86A92">
        <w:rPr>
          <w:b/>
          <w:bCs/>
          <w:sz w:val="12"/>
          <w:szCs w:val="12"/>
        </w:rPr>
        <w:t>Yardangs</w:t>
      </w:r>
      <w:r w:rsidRPr="00E86A92">
        <w:rPr>
          <w:sz w:val="12"/>
          <w:szCs w:val="12"/>
        </w:rPr>
        <w:t>, on the other hand, are streamlined hills or ridges carved by consistent wind erosion. They are usually composed of more resistant rock types that withstand abrasion better than surrounding materials. Yardangs can vary in size and shape but generally have elongated, tapering forms aligned with the prevailing wind. Both ventifacts and yardangs provide valuable information about past and present wind patterns, sediment availability, and the erosional history of desert landscapes. They are important indicators of environmental conditions and climatic changes in arid regions.</w:t>
      </w:r>
    </w:p>
    <w:p w14:paraId="4427096D" w14:textId="77777777" w:rsidR="00E86A92" w:rsidRPr="00E86A92" w:rsidRDefault="00E86A92" w:rsidP="00E86A92">
      <w:pPr>
        <w:rPr>
          <w:sz w:val="14"/>
          <w:szCs w:val="14"/>
        </w:rPr>
      </w:pPr>
      <w:r w:rsidRPr="00E86A92">
        <w:rPr>
          <w:sz w:val="14"/>
          <w:szCs w:val="14"/>
        </w:rPr>
        <w:t xml:space="preserve">e) </w:t>
      </w:r>
      <w:proofErr w:type="spellStart"/>
      <w:r w:rsidRPr="00E86A92">
        <w:rPr>
          <w:b/>
          <w:bCs/>
          <w:sz w:val="14"/>
          <w:szCs w:val="14"/>
        </w:rPr>
        <w:t>Landuse</w:t>
      </w:r>
      <w:proofErr w:type="spellEnd"/>
      <w:r w:rsidRPr="00E86A92">
        <w:rPr>
          <w:b/>
          <w:bCs/>
          <w:sz w:val="14"/>
          <w:szCs w:val="14"/>
        </w:rPr>
        <w:t xml:space="preserve"> Planning and Environment Management</w:t>
      </w:r>
    </w:p>
    <w:p w14:paraId="28A16DB2" w14:textId="77777777" w:rsidR="00E86A92" w:rsidRPr="00E86A92" w:rsidRDefault="00E86A92" w:rsidP="00E86A92">
      <w:pPr>
        <w:rPr>
          <w:sz w:val="12"/>
          <w:szCs w:val="12"/>
        </w:rPr>
      </w:pPr>
      <w:proofErr w:type="spellStart"/>
      <w:r w:rsidRPr="00E86A92">
        <w:rPr>
          <w:sz w:val="12"/>
          <w:szCs w:val="12"/>
        </w:rPr>
        <w:t>Landuse</w:t>
      </w:r>
      <w:proofErr w:type="spellEnd"/>
      <w:r w:rsidRPr="00E86A92">
        <w:rPr>
          <w:sz w:val="12"/>
          <w:szCs w:val="12"/>
        </w:rPr>
        <w:t xml:space="preserve"> planning and environment management are critical processes aimed at sustainably utilizing and preserving land resources while accommodating human activities. </w:t>
      </w:r>
      <w:proofErr w:type="spellStart"/>
      <w:r w:rsidRPr="00E86A92">
        <w:rPr>
          <w:b/>
          <w:bCs/>
          <w:sz w:val="12"/>
          <w:szCs w:val="12"/>
        </w:rPr>
        <w:t>Landuse</w:t>
      </w:r>
      <w:proofErr w:type="spellEnd"/>
      <w:r w:rsidRPr="00E86A92">
        <w:rPr>
          <w:b/>
          <w:bCs/>
          <w:sz w:val="12"/>
          <w:szCs w:val="12"/>
        </w:rPr>
        <w:t xml:space="preserve"> Planning</w:t>
      </w:r>
      <w:r w:rsidRPr="00E86A92">
        <w:rPr>
          <w:sz w:val="12"/>
          <w:szCs w:val="12"/>
        </w:rPr>
        <w:t xml:space="preserve"> involves the strategic allocation of land for various purposes such as residential, agricultural, industrial, recreational, and conservation uses. It seeks to balance development needs with environmental protection, ensuring that land is used efficiently and responsibly. Effective </w:t>
      </w:r>
      <w:proofErr w:type="spellStart"/>
      <w:r w:rsidRPr="00E86A92">
        <w:rPr>
          <w:sz w:val="12"/>
          <w:szCs w:val="12"/>
        </w:rPr>
        <w:t>landuse</w:t>
      </w:r>
      <w:proofErr w:type="spellEnd"/>
      <w:r w:rsidRPr="00E86A92">
        <w:rPr>
          <w:sz w:val="12"/>
          <w:szCs w:val="12"/>
        </w:rPr>
        <w:t xml:space="preserve"> planning considers factors like population growth, economic development, infrastructure needs, and ecological sustainability. </w:t>
      </w:r>
      <w:r w:rsidRPr="00E86A92">
        <w:rPr>
          <w:b/>
          <w:bCs/>
          <w:sz w:val="12"/>
          <w:szCs w:val="12"/>
        </w:rPr>
        <w:t>Environment Management</w:t>
      </w:r>
      <w:r w:rsidRPr="00E86A92">
        <w:rPr>
          <w:sz w:val="12"/>
          <w:szCs w:val="12"/>
        </w:rPr>
        <w:t xml:space="preserve"> complements </w:t>
      </w:r>
      <w:proofErr w:type="spellStart"/>
      <w:r w:rsidRPr="00E86A92">
        <w:rPr>
          <w:sz w:val="12"/>
          <w:szCs w:val="12"/>
        </w:rPr>
        <w:t>landuse</w:t>
      </w:r>
      <w:proofErr w:type="spellEnd"/>
      <w:r w:rsidRPr="00E86A92">
        <w:rPr>
          <w:sz w:val="12"/>
          <w:szCs w:val="12"/>
        </w:rPr>
        <w:t xml:space="preserve"> planning by implementing policies and practices that mitigate negative environmental impacts, conserve natural resources, and promote biodiversity. It involves activities such as pollution control, habitat restoration, sustainable agriculture, and climate change adaptation. Integrating </w:t>
      </w:r>
      <w:proofErr w:type="spellStart"/>
      <w:r w:rsidRPr="00E86A92">
        <w:rPr>
          <w:sz w:val="12"/>
          <w:szCs w:val="12"/>
        </w:rPr>
        <w:t>landuse</w:t>
      </w:r>
      <w:proofErr w:type="spellEnd"/>
      <w:r w:rsidRPr="00E86A92">
        <w:rPr>
          <w:sz w:val="12"/>
          <w:szCs w:val="12"/>
        </w:rPr>
        <w:t xml:space="preserve"> planning with environment management ensures that development projects minimize ecological footprints, enhance ecosystem services, and promote resilience against environmental hazards. Together, these disciplines play a vital role in achieving sustainable development goals and maintaining the health and functionality of natural and human-modified landscapes.</w:t>
      </w:r>
    </w:p>
    <w:p w14:paraId="53FA2100" w14:textId="77777777" w:rsidR="00E86A92" w:rsidRPr="00E86A92" w:rsidRDefault="00E86A92" w:rsidP="00E86A92">
      <w:pPr>
        <w:rPr>
          <w:sz w:val="14"/>
          <w:szCs w:val="14"/>
        </w:rPr>
      </w:pPr>
      <w:r w:rsidRPr="00E86A92">
        <w:rPr>
          <w:sz w:val="14"/>
          <w:szCs w:val="14"/>
        </w:rPr>
        <w:t xml:space="preserve">f) </w:t>
      </w:r>
      <w:r w:rsidRPr="00E86A92">
        <w:rPr>
          <w:b/>
          <w:bCs/>
          <w:sz w:val="14"/>
          <w:szCs w:val="14"/>
        </w:rPr>
        <w:t>Geomorphic Models</w:t>
      </w:r>
    </w:p>
    <w:p w14:paraId="3DD0E6F3" w14:textId="77777777" w:rsidR="00E86A92" w:rsidRPr="00E86A92" w:rsidRDefault="00E86A92" w:rsidP="00E86A92">
      <w:pPr>
        <w:rPr>
          <w:sz w:val="12"/>
          <w:szCs w:val="12"/>
        </w:rPr>
      </w:pPr>
      <w:r w:rsidRPr="00E86A92">
        <w:rPr>
          <w:sz w:val="12"/>
          <w:szCs w:val="12"/>
        </w:rPr>
        <w:t xml:space="preserve">Geomorphic models are conceptual or mathematical representations that simulate the processes shaping landforms and predict landscape evolution. These models are essential tools for understanding the complex interactions between various geomorphic agents such as water, wind, ice, and tectonic forces. </w:t>
      </w:r>
      <w:r w:rsidRPr="00E86A92">
        <w:rPr>
          <w:b/>
          <w:bCs/>
          <w:sz w:val="12"/>
          <w:szCs w:val="12"/>
        </w:rPr>
        <w:t>Conceptual Models</w:t>
      </w:r>
      <w:r w:rsidRPr="00E86A92">
        <w:rPr>
          <w:sz w:val="12"/>
          <w:szCs w:val="12"/>
        </w:rPr>
        <w:t xml:space="preserve"> provide a qualitative framework to explain how different processes interact to form specific landforms. </w:t>
      </w:r>
      <w:r w:rsidRPr="00E86A92">
        <w:rPr>
          <w:b/>
          <w:bCs/>
          <w:sz w:val="12"/>
          <w:szCs w:val="12"/>
        </w:rPr>
        <w:t>Numerical Models</w:t>
      </w:r>
      <w:r w:rsidRPr="00E86A92">
        <w:rPr>
          <w:sz w:val="12"/>
          <w:szCs w:val="12"/>
        </w:rPr>
        <w:t xml:space="preserve">, on the other hand, use mathematical equations and computational algorithms to quantitatively simulate geomorphic processes. Examples include models of river erosion, slope stability, sediment transport, and coastal dynamics. </w:t>
      </w:r>
      <w:r w:rsidRPr="00E86A92">
        <w:rPr>
          <w:b/>
          <w:bCs/>
          <w:sz w:val="12"/>
          <w:szCs w:val="12"/>
        </w:rPr>
        <w:t>Process-based Models</w:t>
      </w:r>
      <w:r w:rsidRPr="00E86A92">
        <w:rPr>
          <w:sz w:val="12"/>
          <w:szCs w:val="12"/>
        </w:rPr>
        <w:t xml:space="preserve"> focus on specific geomorphic processes, allowing for detailed analysis of individual factors like rainfall runoff or glacial movement. </w:t>
      </w:r>
      <w:r w:rsidRPr="00E86A92">
        <w:rPr>
          <w:b/>
          <w:bCs/>
          <w:sz w:val="12"/>
          <w:szCs w:val="12"/>
        </w:rPr>
        <w:t>Integrated Models</w:t>
      </w:r>
      <w:r w:rsidRPr="00E86A92">
        <w:rPr>
          <w:sz w:val="12"/>
          <w:szCs w:val="12"/>
        </w:rPr>
        <w:t xml:space="preserve"> combine multiple processes to provide a comprehensive simulation of landscape evolution over time. Geomorphic models are invaluable for testing hypotheses, forecasting future changes, assessing environmental impacts, and informing land management decisions. Advances in computational power and data availability have significantly enhanced the accuracy and applicability of geomorphic models, making them indispensable in modern geomorphological research.</w:t>
      </w:r>
    </w:p>
    <w:p w14:paraId="0DE330F7" w14:textId="77777777" w:rsidR="00E86A92" w:rsidRPr="00E86A92" w:rsidRDefault="00E86A92" w:rsidP="00E86A92">
      <w:pPr>
        <w:rPr>
          <w:sz w:val="12"/>
          <w:szCs w:val="12"/>
        </w:rPr>
      </w:pPr>
    </w:p>
    <w:sectPr w:rsidR="00E86A92" w:rsidRPr="00E86A92">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0E0E5" w14:textId="77777777" w:rsidR="006A38FE" w:rsidRDefault="006A38FE" w:rsidP="00EA7C4F">
      <w:pPr>
        <w:spacing w:after="0" w:line="240" w:lineRule="auto"/>
      </w:pPr>
      <w:r>
        <w:separator/>
      </w:r>
    </w:p>
  </w:endnote>
  <w:endnote w:type="continuationSeparator" w:id="0">
    <w:p w14:paraId="295B8F2B" w14:textId="77777777" w:rsidR="006A38FE" w:rsidRDefault="006A38FE" w:rsidP="00EA7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FE73D" w14:textId="77777777" w:rsidR="006A38FE" w:rsidRDefault="006A38FE" w:rsidP="00EA7C4F">
      <w:pPr>
        <w:spacing w:after="0" w:line="240" w:lineRule="auto"/>
      </w:pPr>
      <w:r>
        <w:separator/>
      </w:r>
    </w:p>
  </w:footnote>
  <w:footnote w:type="continuationSeparator" w:id="0">
    <w:p w14:paraId="71CBE473" w14:textId="77777777" w:rsidR="006A38FE" w:rsidRDefault="006A38FE" w:rsidP="00EA7C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7853116"/>
      <w:docPartObj>
        <w:docPartGallery w:val="Page Numbers (Top of Page)"/>
        <w:docPartUnique/>
      </w:docPartObj>
    </w:sdtPr>
    <w:sdtEndPr>
      <w:rPr>
        <w:noProof/>
      </w:rPr>
    </w:sdtEndPr>
    <w:sdtContent>
      <w:p w14:paraId="6A532CE5" w14:textId="77777777" w:rsidR="00EA7C4F" w:rsidRDefault="00EA7C4F">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49E3B966" w14:textId="77777777" w:rsidR="00EA7C4F" w:rsidRDefault="00EA7C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A92"/>
    <w:rsid w:val="00411561"/>
    <w:rsid w:val="004A4720"/>
    <w:rsid w:val="006A38FE"/>
    <w:rsid w:val="00806C2E"/>
    <w:rsid w:val="00E86A92"/>
    <w:rsid w:val="00EA7C4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44A09"/>
  <w15:chartTrackingRefBased/>
  <w15:docId w15:val="{58D97AD0-8708-44E5-B8C3-E3DBBDC4A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6A92"/>
    <w:pPr>
      <w:ind w:left="720"/>
      <w:contextualSpacing/>
    </w:pPr>
  </w:style>
  <w:style w:type="paragraph" w:styleId="Header">
    <w:name w:val="header"/>
    <w:basedOn w:val="Normal"/>
    <w:link w:val="HeaderChar"/>
    <w:uiPriority w:val="99"/>
    <w:unhideWhenUsed/>
    <w:rsid w:val="00EA7C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C4F"/>
  </w:style>
  <w:style w:type="paragraph" w:styleId="Footer">
    <w:name w:val="footer"/>
    <w:basedOn w:val="Normal"/>
    <w:link w:val="FooterChar"/>
    <w:uiPriority w:val="99"/>
    <w:unhideWhenUsed/>
    <w:rsid w:val="00EA7C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7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223120">
      <w:bodyDiv w:val="1"/>
      <w:marLeft w:val="0"/>
      <w:marRight w:val="0"/>
      <w:marTop w:val="0"/>
      <w:marBottom w:val="0"/>
      <w:divBdr>
        <w:top w:val="none" w:sz="0" w:space="0" w:color="auto"/>
        <w:left w:val="none" w:sz="0" w:space="0" w:color="auto"/>
        <w:bottom w:val="none" w:sz="0" w:space="0" w:color="auto"/>
        <w:right w:val="none" w:sz="0" w:space="0" w:color="auto"/>
      </w:divBdr>
    </w:div>
    <w:div w:id="270553873">
      <w:bodyDiv w:val="1"/>
      <w:marLeft w:val="0"/>
      <w:marRight w:val="0"/>
      <w:marTop w:val="0"/>
      <w:marBottom w:val="0"/>
      <w:divBdr>
        <w:top w:val="none" w:sz="0" w:space="0" w:color="auto"/>
        <w:left w:val="none" w:sz="0" w:space="0" w:color="auto"/>
        <w:bottom w:val="none" w:sz="0" w:space="0" w:color="auto"/>
        <w:right w:val="none" w:sz="0" w:space="0" w:color="auto"/>
      </w:divBdr>
    </w:div>
    <w:div w:id="310183870">
      <w:bodyDiv w:val="1"/>
      <w:marLeft w:val="0"/>
      <w:marRight w:val="0"/>
      <w:marTop w:val="0"/>
      <w:marBottom w:val="0"/>
      <w:divBdr>
        <w:top w:val="none" w:sz="0" w:space="0" w:color="auto"/>
        <w:left w:val="none" w:sz="0" w:space="0" w:color="auto"/>
        <w:bottom w:val="none" w:sz="0" w:space="0" w:color="auto"/>
        <w:right w:val="none" w:sz="0" w:space="0" w:color="auto"/>
      </w:divBdr>
    </w:div>
    <w:div w:id="536041076">
      <w:bodyDiv w:val="1"/>
      <w:marLeft w:val="0"/>
      <w:marRight w:val="0"/>
      <w:marTop w:val="0"/>
      <w:marBottom w:val="0"/>
      <w:divBdr>
        <w:top w:val="none" w:sz="0" w:space="0" w:color="auto"/>
        <w:left w:val="none" w:sz="0" w:space="0" w:color="auto"/>
        <w:bottom w:val="none" w:sz="0" w:space="0" w:color="auto"/>
        <w:right w:val="none" w:sz="0" w:space="0" w:color="auto"/>
      </w:divBdr>
    </w:div>
    <w:div w:id="540433935">
      <w:bodyDiv w:val="1"/>
      <w:marLeft w:val="0"/>
      <w:marRight w:val="0"/>
      <w:marTop w:val="0"/>
      <w:marBottom w:val="0"/>
      <w:divBdr>
        <w:top w:val="none" w:sz="0" w:space="0" w:color="auto"/>
        <w:left w:val="none" w:sz="0" w:space="0" w:color="auto"/>
        <w:bottom w:val="none" w:sz="0" w:space="0" w:color="auto"/>
        <w:right w:val="none" w:sz="0" w:space="0" w:color="auto"/>
      </w:divBdr>
    </w:div>
    <w:div w:id="560138681">
      <w:bodyDiv w:val="1"/>
      <w:marLeft w:val="0"/>
      <w:marRight w:val="0"/>
      <w:marTop w:val="0"/>
      <w:marBottom w:val="0"/>
      <w:divBdr>
        <w:top w:val="none" w:sz="0" w:space="0" w:color="auto"/>
        <w:left w:val="none" w:sz="0" w:space="0" w:color="auto"/>
        <w:bottom w:val="none" w:sz="0" w:space="0" w:color="auto"/>
        <w:right w:val="none" w:sz="0" w:space="0" w:color="auto"/>
      </w:divBdr>
    </w:div>
    <w:div w:id="573591278">
      <w:bodyDiv w:val="1"/>
      <w:marLeft w:val="0"/>
      <w:marRight w:val="0"/>
      <w:marTop w:val="0"/>
      <w:marBottom w:val="0"/>
      <w:divBdr>
        <w:top w:val="none" w:sz="0" w:space="0" w:color="auto"/>
        <w:left w:val="none" w:sz="0" w:space="0" w:color="auto"/>
        <w:bottom w:val="none" w:sz="0" w:space="0" w:color="auto"/>
        <w:right w:val="none" w:sz="0" w:space="0" w:color="auto"/>
      </w:divBdr>
    </w:div>
    <w:div w:id="682319526">
      <w:bodyDiv w:val="1"/>
      <w:marLeft w:val="0"/>
      <w:marRight w:val="0"/>
      <w:marTop w:val="0"/>
      <w:marBottom w:val="0"/>
      <w:divBdr>
        <w:top w:val="none" w:sz="0" w:space="0" w:color="auto"/>
        <w:left w:val="none" w:sz="0" w:space="0" w:color="auto"/>
        <w:bottom w:val="none" w:sz="0" w:space="0" w:color="auto"/>
        <w:right w:val="none" w:sz="0" w:space="0" w:color="auto"/>
      </w:divBdr>
    </w:div>
    <w:div w:id="742722677">
      <w:bodyDiv w:val="1"/>
      <w:marLeft w:val="0"/>
      <w:marRight w:val="0"/>
      <w:marTop w:val="0"/>
      <w:marBottom w:val="0"/>
      <w:divBdr>
        <w:top w:val="none" w:sz="0" w:space="0" w:color="auto"/>
        <w:left w:val="none" w:sz="0" w:space="0" w:color="auto"/>
        <w:bottom w:val="none" w:sz="0" w:space="0" w:color="auto"/>
        <w:right w:val="none" w:sz="0" w:space="0" w:color="auto"/>
      </w:divBdr>
    </w:div>
    <w:div w:id="809909410">
      <w:bodyDiv w:val="1"/>
      <w:marLeft w:val="0"/>
      <w:marRight w:val="0"/>
      <w:marTop w:val="0"/>
      <w:marBottom w:val="0"/>
      <w:divBdr>
        <w:top w:val="none" w:sz="0" w:space="0" w:color="auto"/>
        <w:left w:val="none" w:sz="0" w:space="0" w:color="auto"/>
        <w:bottom w:val="none" w:sz="0" w:space="0" w:color="auto"/>
        <w:right w:val="none" w:sz="0" w:space="0" w:color="auto"/>
      </w:divBdr>
    </w:div>
    <w:div w:id="913855558">
      <w:bodyDiv w:val="1"/>
      <w:marLeft w:val="0"/>
      <w:marRight w:val="0"/>
      <w:marTop w:val="0"/>
      <w:marBottom w:val="0"/>
      <w:divBdr>
        <w:top w:val="none" w:sz="0" w:space="0" w:color="auto"/>
        <w:left w:val="none" w:sz="0" w:space="0" w:color="auto"/>
        <w:bottom w:val="none" w:sz="0" w:space="0" w:color="auto"/>
        <w:right w:val="none" w:sz="0" w:space="0" w:color="auto"/>
      </w:divBdr>
    </w:div>
    <w:div w:id="1261723090">
      <w:bodyDiv w:val="1"/>
      <w:marLeft w:val="0"/>
      <w:marRight w:val="0"/>
      <w:marTop w:val="0"/>
      <w:marBottom w:val="0"/>
      <w:divBdr>
        <w:top w:val="none" w:sz="0" w:space="0" w:color="auto"/>
        <w:left w:val="none" w:sz="0" w:space="0" w:color="auto"/>
        <w:bottom w:val="none" w:sz="0" w:space="0" w:color="auto"/>
        <w:right w:val="none" w:sz="0" w:space="0" w:color="auto"/>
      </w:divBdr>
    </w:div>
    <w:div w:id="1295020797">
      <w:bodyDiv w:val="1"/>
      <w:marLeft w:val="0"/>
      <w:marRight w:val="0"/>
      <w:marTop w:val="0"/>
      <w:marBottom w:val="0"/>
      <w:divBdr>
        <w:top w:val="none" w:sz="0" w:space="0" w:color="auto"/>
        <w:left w:val="none" w:sz="0" w:space="0" w:color="auto"/>
        <w:bottom w:val="none" w:sz="0" w:space="0" w:color="auto"/>
        <w:right w:val="none" w:sz="0" w:space="0" w:color="auto"/>
      </w:divBdr>
    </w:div>
    <w:div w:id="1367870155">
      <w:bodyDiv w:val="1"/>
      <w:marLeft w:val="0"/>
      <w:marRight w:val="0"/>
      <w:marTop w:val="0"/>
      <w:marBottom w:val="0"/>
      <w:divBdr>
        <w:top w:val="none" w:sz="0" w:space="0" w:color="auto"/>
        <w:left w:val="none" w:sz="0" w:space="0" w:color="auto"/>
        <w:bottom w:val="none" w:sz="0" w:space="0" w:color="auto"/>
        <w:right w:val="none" w:sz="0" w:space="0" w:color="auto"/>
      </w:divBdr>
    </w:div>
    <w:div w:id="1464082585">
      <w:bodyDiv w:val="1"/>
      <w:marLeft w:val="0"/>
      <w:marRight w:val="0"/>
      <w:marTop w:val="0"/>
      <w:marBottom w:val="0"/>
      <w:divBdr>
        <w:top w:val="none" w:sz="0" w:space="0" w:color="auto"/>
        <w:left w:val="none" w:sz="0" w:space="0" w:color="auto"/>
        <w:bottom w:val="none" w:sz="0" w:space="0" w:color="auto"/>
        <w:right w:val="none" w:sz="0" w:space="0" w:color="auto"/>
      </w:divBdr>
    </w:div>
    <w:div w:id="1470585038">
      <w:bodyDiv w:val="1"/>
      <w:marLeft w:val="0"/>
      <w:marRight w:val="0"/>
      <w:marTop w:val="0"/>
      <w:marBottom w:val="0"/>
      <w:divBdr>
        <w:top w:val="none" w:sz="0" w:space="0" w:color="auto"/>
        <w:left w:val="none" w:sz="0" w:space="0" w:color="auto"/>
        <w:bottom w:val="none" w:sz="0" w:space="0" w:color="auto"/>
        <w:right w:val="none" w:sz="0" w:space="0" w:color="auto"/>
      </w:divBdr>
    </w:div>
    <w:div w:id="1706061231">
      <w:bodyDiv w:val="1"/>
      <w:marLeft w:val="0"/>
      <w:marRight w:val="0"/>
      <w:marTop w:val="0"/>
      <w:marBottom w:val="0"/>
      <w:divBdr>
        <w:top w:val="none" w:sz="0" w:space="0" w:color="auto"/>
        <w:left w:val="none" w:sz="0" w:space="0" w:color="auto"/>
        <w:bottom w:val="none" w:sz="0" w:space="0" w:color="auto"/>
        <w:right w:val="none" w:sz="0" w:space="0" w:color="auto"/>
      </w:divBdr>
    </w:div>
    <w:div w:id="193805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2E566-ADD8-4DF9-8C56-B4143AF6F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6974</Words>
  <Characters>39757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Shahil Kumar</dc:creator>
  <cp:keywords/>
  <dc:description/>
  <cp:lastModifiedBy>Shahil Kumar</cp:lastModifiedBy>
  <cp:revision>1</cp:revision>
  <dcterms:created xsi:type="dcterms:W3CDTF">2024-12-17T15:52:00Z</dcterms:created>
  <dcterms:modified xsi:type="dcterms:W3CDTF">2024-12-17T16:04:00Z</dcterms:modified>
</cp:coreProperties>
</file>